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34FC" w14:textId="09C0427A" w:rsidR="005122A6" w:rsidRDefault="007C2FAB" w:rsidP="0008008E">
      <w:pPr>
        <w:jc w:val="right"/>
        <w:rPr>
          <w:szCs w:val="21"/>
        </w:rPr>
      </w:pPr>
      <w:r>
        <w:rPr>
          <w:rFonts w:hint="eastAsia"/>
          <w:szCs w:val="21"/>
        </w:rPr>
        <w:t>令和元</w:t>
      </w:r>
      <w:r w:rsidR="005122A6" w:rsidRPr="00AC3E38">
        <w:rPr>
          <w:rFonts w:hint="eastAsia"/>
          <w:szCs w:val="21"/>
        </w:rPr>
        <w:t>年</w:t>
      </w:r>
      <w:r w:rsidR="00526395">
        <w:rPr>
          <w:rFonts w:hint="eastAsia"/>
          <w:szCs w:val="21"/>
        </w:rPr>
        <w:t>9</w:t>
      </w:r>
      <w:r w:rsidR="005122A6" w:rsidRPr="00AC3E38">
        <w:rPr>
          <w:rFonts w:hint="eastAsia"/>
          <w:szCs w:val="21"/>
        </w:rPr>
        <w:t>月</w:t>
      </w:r>
      <w:r>
        <w:rPr>
          <w:rFonts w:hint="eastAsia"/>
          <w:szCs w:val="21"/>
        </w:rPr>
        <w:t>吉</w:t>
      </w:r>
      <w:r w:rsidR="005122A6" w:rsidRPr="00AC3E38">
        <w:rPr>
          <w:rFonts w:hint="eastAsia"/>
          <w:szCs w:val="21"/>
        </w:rPr>
        <w:t>日</w:t>
      </w:r>
    </w:p>
    <w:p w14:paraId="7946E6E7" w14:textId="3C31CFC5" w:rsidR="00AE56BE" w:rsidRPr="00242CED" w:rsidRDefault="00242CED" w:rsidP="00822CBF">
      <w:pPr>
        <w:ind w:firstLineChars="200" w:firstLine="560"/>
        <w:rPr>
          <w:sz w:val="28"/>
          <w:szCs w:val="28"/>
        </w:rPr>
      </w:pPr>
      <w:r w:rsidRPr="00242CED">
        <w:rPr>
          <w:rFonts w:hint="eastAsia"/>
          <w:sz w:val="28"/>
          <w:szCs w:val="28"/>
        </w:rPr>
        <w:t>事業主 様</w:t>
      </w:r>
    </w:p>
    <w:p w14:paraId="3015174B" w14:textId="77777777" w:rsidR="005122A6" w:rsidRPr="00AC3E38" w:rsidRDefault="00A0527C" w:rsidP="00AE46B3">
      <w:pPr>
        <w:ind w:right="420"/>
        <w:jc w:val="right"/>
        <w:rPr>
          <w:szCs w:val="21"/>
        </w:rPr>
      </w:pPr>
      <w:r w:rsidRPr="00AC3E38">
        <w:rPr>
          <w:rFonts w:hint="eastAsia"/>
          <w:szCs w:val="21"/>
        </w:rPr>
        <w:t>東金労働基準協会</w:t>
      </w:r>
    </w:p>
    <w:p w14:paraId="342B56F6" w14:textId="77777777" w:rsidR="00A0527C" w:rsidRDefault="00A0527C" w:rsidP="0062238F">
      <w:pPr>
        <w:jc w:val="right"/>
        <w:rPr>
          <w:szCs w:val="21"/>
        </w:rPr>
      </w:pPr>
      <w:r w:rsidRPr="00AC3E38">
        <w:rPr>
          <w:rFonts w:hint="eastAsia"/>
          <w:szCs w:val="21"/>
        </w:rPr>
        <w:t>会長</w:t>
      </w:r>
      <w:r w:rsidR="00443505" w:rsidRPr="00AC3E38">
        <w:rPr>
          <w:rFonts w:hint="eastAsia"/>
          <w:szCs w:val="21"/>
        </w:rPr>
        <w:t xml:space="preserve">　</w:t>
      </w:r>
      <w:r w:rsidRPr="00AC3E38">
        <w:rPr>
          <w:rFonts w:hint="eastAsia"/>
          <w:szCs w:val="21"/>
        </w:rPr>
        <w:t>今井</w:t>
      </w:r>
      <w:r w:rsidR="00443505" w:rsidRPr="00AC3E38">
        <w:rPr>
          <w:rFonts w:hint="eastAsia"/>
          <w:szCs w:val="21"/>
        </w:rPr>
        <w:t xml:space="preserve"> </w:t>
      </w:r>
      <w:r w:rsidRPr="00AC3E38">
        <w:rPr>
          <w:rFonts w:hint="eastAsia"/>
          <w:szCs w:val="21"/>
        </w:rPr>
        <w:t>利彦</w:t>
      </w:r>
    </w:p>
    <w:p w14:paraId="7C03A1B9" w14:textId="646B79D3" w:rsidR="00A0527C" w:rsidRPr="0062238F" w:rsidRDefault="008B4258" w:rsidP="0062238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東金労働基準協会ご</w:t>
      </w:r>
      <w:r w:rsidR="00E24A78" w:rsidRPr="0062238F">
        <w:rPr>
          <w:rFonts w:hint="eastAsia"/>
          <w:sz w:val="32"/>
          <w:szCs w:val="32"/>
        </w:rPr>
        <w:t>入会の</w:t>
      </w:r>
      <w:r w:rsidR="00C279AB">
        <w:rPr>
          <w:rFonts w:hint="eastAsia"/>
          <w:sz w:val="32"/>
          <w:szCs w:val="32"/>
        </w:rPr>
        <w:t>お勧め</w:t>
      </w:r>
    </w:p>
    <w:p w14:paraId="76444D86" w14:textId="3D52F8FC" w:rsidR="00FF445D" w:rsidRPr="00D1719E" w:rsidRDefault="00D1719E" w:rsidP="00D1719E">
      <w:pPr>
        <w:pStyle w:val="a9"/>
        <w:numPr>
          <w:ilvl w:val="0"/>
          <w:numId w:val="2"/>
        </w:numPr>
        <w:ind w:leftChars="0"/>
        <w:rPr>
          <w:szCs w:val="21"/>
        </w:rPr>
      </w:pPr>
      <w:r w:rsidRPr="00D1719E">
        <w:rPr>
          <w:rFonts w:hint="eastAsia"/>
          <w:szCs w:val="21"/>
        </w:rPr>
        <w:t>はじめに</w:t>
      </w:r>
    </w:p>
    <w:p w14:paraId="0077F4A0" w14:textId="58FCD355" w:rsidR="005122A6" w:rsidRPr="00FF445D" w:rsidRDefault="007661E2" w:rsidP="00FF445D">
      <w:pPr>
        <w:ind w:left="210" w:firstLineChars="100" w:firstLine="210"/>
        <w:rPr>
          <w:szCs w:val="21"/>
        </w:rPr>
      </w:pPr>
      <w:r w:rsidRPr="00FF445D">
        <w:rPr>
          <w:rFonts w:hint="eastAsia"/>
          <w:szCs w:val="21"/>
        </w:rPr>
        <w:t>当協会は、昭和22年「労働基準法」</w:t>
      </w:r>
      <w:r w:rsidR="00CB5309" w:rsidRPr="00FF445D">
        <w:rPr>
          <w:rFonts w:hint="eastAsia"/>
          <w:szCs w:val="21"/>
        </w:rPr>
        <w:t>の施行とともに、東金労働基準監督署管内の</w:t>
      </w:r>
      <w:r w:rsidR="005D0AE9" w:rsidRPr="00FF445D">
        <w:rPr>
          <w:rFonts w:hint="eastAsia"/>
          <w:szCs w:val="21"/>
        </w:rPr>
        <w:t>事業場</w:t>
      </w:r>
      <w:r w:rsidR="00CB5309" w:rsidRPr="00FF445D">
        <w:rPr>
          <w:rFonts w:hint="eastAsia"/>
          <w:szCs w:val="21"/>
        </w:rPr>
        <w:t>を</w:t>
      </w:r>
      <w:r w:rsidR="005D0AE9" w:rsidRPr="00FF445D">
        <w:rPr>
          <w:rFonts w:hint="eastAsia"/>
          <w:szCs w:val="21"/>
        </w:rPr>
        <w:t>構成会員</w:t>
      </w:r>
      <w:r w:rsidR="00CB5309" w:rsidRPr="00FF445D">
        <w:rPr>
          <w:rFonts w:hint="eastAsia"/>
          <w:szCs w:val="21"/>
        </w:rPr>
        <w:t>として</w:t>
      </w:r>
      <w:r w:rsidR="005D0AE9" w:rsidRPr="00FF445D">
        <w:rPr>
          <w:rFonts w:hint="eastAsia"/>
          <w:szCs w:val="21"/>
        </w:rPr>
        <w:t>発足した</w:t>
      </w:r>
      <w:r w:rsidR="00A6720E" w:rsidRPr="00FF445D">
        <w:rPr>
          <w:rFonts w:hint="eastAsia"/>
          <w:szCs w:val="21"/>
        </w:rPr>
        <w:t>自主的活動</w:t>
      </w:r>
      <w:r w:rsidR="00DD3DEA" w:rsidRPr="00FF445D">
        <w:rPr>
          <w:rFonts w:hint="eastAsia"/>
          <w:szCs w:val="21"/>
        </w:rPr>
        <w:t>団体であります。</w:t>
      </w:r>
    </w:p>
    <w:p w14:paraId="20091E44" w14:textId="0785683E" w:rsidR="00A6720E" w:rsidRDefault="005C49EB" w:rsidP="00FF445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関係省庁</w:t>
      </w:r>
      <w:r w:rsidR="00A6720E">
        <w:rPr>
          <w:rFonts w:hint="eastAsia"/>
          <w:szCs w:val="21"/>
        </w:rPr>
        <w:t>である</w:t>
      </w:r>
      <w:r>
        <w:rPr>
          <w:rFonts w:hint="eastAsia"/>
          <w:szCs w:val="21"/>
        </w:rPr>
        <w:t>東金労働基準監督署と緊密な連携を図りながら、「</w:t>
      </w:r>
      <w:r w:rsidR="005160C1">
        <w:rPr>
          <w:rFonts w:hint="eastAsia"/>
          <w:szCs w:val="21"/>
        </w:rPr>
        <w:t>労働基準法</w:t>
      </w:r>
      <w:r>
        <w:rPr>
          <w:rFonts w:hint="eastAsia"/>
          <w:szCs w:val="21"/>
        </w:rPr>
        <w:t>」、「</w:t>
      </w:r>
      <w:r w:rsidR="005160C1">
        <w:rPr>
          <w:rFonts w:hint="eastAsia"/>
          <w:szCs w:val="21"/>
        </w:rPr>
        <w:t>労働安全衛生法</w:t>
      </w:r>
      <w:r>
        <w:rPr>
          <w:rFonts w:hint="eastAsia"/>
          <w:szCs w:val="21"/>
        </w:rPr>
        <w:t>」、「</w:t>
      </w:r>
      <w:r w:rsidR="00F06BDA">
        <w:rPr>
          <w:rFonts w:hint="eastAsia"/>
          <w:szCs w:val="21"/>
        </w:rPr>
        <w:t>労働者災害補償保険法(労災保険)</w:t>
      </w:r>
      <w:r>
        <w:rPr>
          <w:rFonts w:hint="eastAsia"/>
          <w:szCs w:val="21"/>
        </w:rPr>
        <w:t>」</w:t>
      </w:r>
      <w:r w:rsidR="00F06BDA">
        <w:rPr>
          <w:rFonts w:hint="eastAsia"/>
          <w:szCs w:val="21"/>
        </w:rPr>
        <w:t>はもとより</w:t>
      </w:r>
      <w:r w:rsidR="001F2126">
        <w:rPr>
          <w:rFonts w:hint="eastAsia"/>
          <w:szCs w:val="21"/>
        </w:rPr>
        <w:t>労働関係法令の啓蒙普及に努め</w:t>
      </w:r>
      <w:r w:rsidR="003C5ECB">
        <w:rPr>
          <w:rFonts w:hint="eastAsia"/>
          <w:szCs w:val="21"/>
        </w:rPr>
        <w:t>ております。</w:t>
      </w:r>
      <w:r w:rsidR="0053015F">
        <w:rPr>
          <w:rFonts w:hint="eastAsia"/>
          <w:szCs w:val="21"/>
        </w:rPr>
        <w:t>さらに</w:t>
      </w:r>
      <w:r w:rsidR="001F2126">
        <w:rPr>
          <w:rFonts w:hint="eastAsia"/>
          <w:szCs w:val="21"/>
        </w:rPr>
        <w:t>労働条件の向上、労働災害の防止、</w:t>
      </w:r>
      <w:r w:rsidR="00650EE5">
        <w:rPr>
          <w:rFonts w:hint="eastAsia"/>
          <w:szCs w:val="21"/>
        </w:rPr>
        <w:t>それから労働者の</w:t>
      </w:r>
      <w:r w:rsidR="001F2126">
        <w:rPr>
          <w:rFonts w:hint="eastAsia"/>
          <w:szCs w:val="21"/>
        </w:rPr>
        <w:t>健康保持増進</w:t>
      </w:r>
      <w:r w:rsidR="00650EE5">
        <w:rPr>
          <w:rFonts w:hint="eastAsia"/>
          <w:szCs w:val="21"/>
        </w:rPr>
        <w:t>、</w:t>
      </w:r>
      <w:r w:rsidR="003D3B41">
        <w:rPr>
          <w:rFonts w:hint="eastAsia"/>
          <w:szCs w:val="21"/>
        </w:rPr>
        <w:t>福祉の増進に努め、</w:t>
      </w:r>
      <w:r w:rsidR="0053015F">
        <w:rPr>
          <w:rFonts w:hint="eastAsia"/>
          <w:szCs w:val="21"/>
        </w:rPr>
        <w:t>併せて</w:t>
      </w:r>
      <w:r w:rsidR="003D3B41">
        <w:rPr>
          <w:rFonts w:hint="eastAsia"/>
          <w:szCs w:val="21"/>
        </w:rPr>
        <w:t>企業(事業所)の</w:t>
      </w:r>
      <w:r w:rsidR="003F242F">
        <w:rPr>
          <w:rFonts w:hint="eastAsia"/>
          <w:szCs w:val="21"/>
        </w:rPr>
        <w:t>健全</w:t>
      </w:r>
      <w:r w:rsidR="003D3B41">
        <w:rPr>
          <w:rFonts w:hint="eastAsia"/>
          <w:szCs w:val="21"/>
        </w:rPr>
        <w:t>な</w:t>
      </w:r>
      <w:r w:rsidR="003F242F">
        <w:rPr>
          <w:rFonts w:hint="eastAsia"/>
          <w:szCs w:val="21"/>
        </w:rPr>
        <w:t>発展</w:t>
      </w:r>
      <w:r w:rsidR="003D3B41">
        <w:rPr>
          <w:rFonts w:hint="eastAsia"/>
          <w:szCs w:val="21"/>
        </w:rPr>
        <w:t>に</w:t>
      </w:r>
      <w:r w:rsidR="003F242F">
        <w:rPr>
          <w:rFonts w:hint="eastAsia"/>
          <w:szCs w:val="21"/>
        </w:rPr>
        <w:t>寄与</w:t>
      </w:r>
      <w:r w:rsidR="003D3B41">
        <w:rPr>
          <w:rFonts w:hint="eastAsia"/>
          <w:szCs w:val="21"/>
        </w:rPr>
        <w:t>すること</w:t>
      </w:r>
      <w:r w:rsidR="003F242F">
        <w:rPr>
          <w:rFonts w:hint="eastAsia"/>
          <w:szCs w:val="21"/>
        </w:rPr>
        <w:t>を目的に活動しています。</w:t>
      </w:r>
    </w:p>
    <w:p w14:paraId="2DB2E6E9" w14:textId="77777777" w:rsidR="003B1402" w:rsidRDefault="0053015F" w:rsidP="00FF445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事業者の皆様、</w:t>
      </w:r>
      <w:r w:rsidR="0065749D">
        <w:rPr>
          <w:rFonts w:hint="eastAsia"/>
          <w:szCs w:val="21"/>
        </w:rPr>
        <w:t>この趣旨にご賛同いただき当協会に入会して、</w:t>
      </w:r>
      <w:r w:rsidR="007978E3">
        <w:rPr>
          <w:rFonts w:hint="eastAsia"/>
          <w:szCs w:val="21"/>
        </w:rPr>
        <w:t>様々</w:t>
      </w:r>
      <w:r w:rsidR="0065749D">
        <w:rPr>
          <w:rFonts w:hint="eastAsia"/>
          <w:szCs w:val="21"/>
        </w:rPr>
        <w:t>な</w:t>
      </w:r>
      <w:r w:rsidR="007978E3">
        <w:rPr>
          <w:rFonts w:hint="eastAsia"/>
          <w:szCs w:val="21"/>
        </w:rPr>
        <w:t>講習会</w:t>
      </w:r>
      <w:r w:rsidR="0065749D">
        <w:rPr>
          <w:rFonts w:hint="eastAsia"/>
          <w:szCs w:val="21"/>
        </w:rPr>
        <w:t>、</w:t>
      </w:r>
      <w:r w:rsidR="007978E3">
        <w:rPr>
          <w:rFonts w:hint="eastAsia"/>
          <w:szCs w:val="21"/>
        </w:rPr>
        <w:t>説明会</w:t>
      </w:r>
      <w:r w:rsidR="0065749D">
        <w:rPr>
          <w:rFonts w:hint="eastAsia"/>
          <w:szCs w:val="21"/>
        </w:rPr>
        <w:t>、</w:t>
      </w:r>
      <w:r w:rsidR="007978E3">
        <w:rPr>
          <w:rFonts w:hint="eastAsia"/>
          <w:szCs w:val="21"/>
        </w:rPr>
        <w:t>セミナー、各種行事への参加など当協会をご活用いただき、</w:t>
      </w:r>
      <w:r w:rsidR="002A6AF7">
        <w:rPr>
          <w:rFonts w:hint="eastAsia"/>
          <w:szCs w:val="21"/>
        </w:rPr>
        <w:t>貴事業場</w:t>
      </w:r>
      <w:r w:rsidR="007978E3">
        <w:rPr>
          <w:rFonts w:hint="eastAsia"/>
          <w:szCs w:val="21"/>
        </w:rPr>
        <w:t>の</w:t>
      </w:r>
      <w:r w:rsidR="002A6AF7">
        <w:rPr>
          <w:rFonts w:hint="eastAsia"/>
          <w:szCs w:val="21"/>
        </w:rPr>
        <w:t>安全管理・衛生管理、労務管理の充実を図って頂ければ幸いです。</w:t>
      </w:r>
    </w:p>
    <w:p w14:paraId="23FCB584" w14:textId="5F6024B9" w:rsidR="0053015F" w:rsidRPr="00A6720E" w:rsidRDefault="003B1402" w:rsidP="00FF445D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また、</w:t>
      </w:r>
      <w:r w:rsidR="00E424F2">
        <w:rPr>
          <w:rFonts w:hint="eastAsia"/>
          <w:szCs w:val="21"/>
        </w:rPr>
        <w:t>昭和52年</w:t>
      </w:r>
      <w:r>
        <w:rPr>
          <w:rFonts w:hint="eastAsia"/>
          <w:szCs w:val="21"/>
        </w:rPr>
        <w:t>からは</w:t>
      </w:r>
      <w:r w:rsidR="00E424F2">
        <w:rPr>
          <w:rFonts w:hint="eastAsia"/>
          <w:szCs w:val="21"/>
        </w:rPr>
        <w:t>「労働保険事務組合」</w:t>
      </w:r>
      <w:r w:rsidR="008E43C4">
        <w:rPr>
          <w:rFonts w:hint="eastAsia"/>
          <w:szCs w:val="21"/>
        </w:rPr>
        <w:t>の認可を受け、</w:t>
      </w:r>
      <w:r w:rsidR="00CA3357">
        <w:rPr>
          <w:rFonts w:hint="eastAsia"/>
          <w:szCs w:val="21"/>
        </w:rPr>
        <w:t>会員事業場における労働保険に関する事務負担</w:t>
      </w:r>
      <w:r w:rsidR="00482159">
        <w:rPr>
          <w:rFonts w:hint="eastAsia"/>
          <w:szCs w:val="21"/>
        </w:rPr>
        <w:t>の</w:t>
      </w:r>
      <w:r w:rsidR="005856E8">
        <w:rPr>
          <w:rFonts w:hint="eastAsia"/>
          <w:szCs w:val="21"/>
        </w:rPr>
        <w:t>軽減を図っております。</w:t>
      </w:r>
      <w:r w:rsidR="00905FDC">
        <w:rPr>
          <w:rFonts w:hint="eastAsia"/>
          <w:szCs w:val="21"/>
        </w:rPr>
        <w:t>(事務組合加入が必須条件ですが</w:t>
      </w:r>
      <w:r w:rsidR="00A840BE">
        <w:rPr>
          <w:rFonts w:hint="eastAsia"/>
          <w:szCs w:val="21"/>
        </w:rPr>
        <w:t>、事業主の特別加入も可能になります。</w:t>
      </w:r>
      <w:r w:rsidR="00905FDC">
        <w:rPr>
          <w:rFonts w:hint="eastAsia"/>
          <w:szCs w:val="21"/>
        </w:rPr>
        <w:t>)</w:t>
      </w:r>
      <w:r w:rsidR="0022216F">
        <w:rPr>
          <w:szCs w:val="21"/>
        </w:rPr>
        <w:t xml:space="preserve"> </w:t>
      </w:r>
      <w:r w:rsidR="0022216F">
        <w:rPr>
          <w:rFonts w:hint="eastAsia"/>
          <w:szCs w:val="21"/>
        </w:rPr>
        <w:t>このような観点からも</w:t>
      </w:r>
      <w:r w:rsidR="00EC50C0">
        <w:rPr>
          <w:rFonts w:hint="eastAsia"/>
          <w:szCs w:val="21"/>
        </w:rPr>
        <w:t>当協会への入会をご検討くださいますよう</w:t>
      </w:r>
    </w:p>
    <w:p w14:paraId="14F03BBA" w14:textId="40F3BF7B" w:rsidR="005122A6" w:rsidRDefault="00D1719E" w:rsidP="00D1719E">
      <w:pPr>
        <w:ind w:right="1080"/>
        <w:rPr>
          <w:szCs w:val="21"/>
        </w:rPr>
      </w:pPr>
      <w:r>
        <w:rPr>
          <w:rFonts w:hint="eastAsia"/>
          <w:szCs w:val="21"/>
        </w:rPr>
        <w:t>２．当協会の主な事業概要</w:t>
      </w:r>
    </w:p>
    <w:p w14:paraId="49A64546" w14:textId="5296D8EB" w:rsidR="0000205C" w:rsidRDefault="002B66E1" w:rsidP="00436526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t>(1)</w:t>
      </w:r>
      <w:r w:rsidR="00F025A8">
        <w:rPr>
          <w:szCs w:val="21"/>
        </w:rPr>
        <w:t xml:space="preserve"> </w:t>
      </w:r>
      <w:r w:rsidR="004116EA">
        <w:rPr>
          <w:rFonts w:hint="eastAsia"/>
          <w:szCs w:val="21"/>
        </w:rPr>
        <w:t>機関誌(協会報)の発行</w:t>
      </w:r>
    </w:p>
    <w:p w14:paraId="61D538A1" w14:textId="77777777" w:rsidR="0072244F" w:rsidRDefault="008B34C4" w:rsidP="00436526">
      <w:pPr>
        <w:ind w:right="-1" w:firstLineChars="350" w:firstLine="735"/>
        <w:rPr>
          <w:szCs w:val="21"/>
        </w:rPr>
      </w:pPr>
      <w:r>
        <w:rPr>
          <w:rFonts w:hint="eastAsia"/>
          <w:szCs w:val="21"/>
        </w:rPr>
        <w:t>東金労働基準協会</w:t>
      </w:r>
      <w:r w:rsidR="007E72C7">
        <w:rPr>
          <w:rFonts w:hint="eastAsia"/>
          <w:szCs w:val="21"/>
        </w:rPr>
        <w:t>報</w:t>
      </w:r>
      <w:r>
        <w:rPr>
          <w:rFonts w:hint="eastAsia"/>
          <w:szCs w:val="21"/>
        </w:rPr>
        <w:t>「東</w:t>
      </w:r>
      <w:r w:rsidR="00275C3A">
        <w:rPr>
          <w:rFonts w:hint="eastAsia"/>
          <w:szCs w:val="21"/>
        </w:rPr>
        <w:t>基協だより</w:t>
      </w:r>
      <w:r>
        <w:rPr>
          <w:rFonts w:hint="eastAsia"/>
          <w:szCs w:val="21"/>
        </w:rPr>
        <w:t>」</w:t>
      </w:r>
      <w:r w:rsidR="00275C3A">
        <w:rPr>
          <w:rFonts w:hint="eastAsia"/>
          <w:szCs w:val="21"/>
        </w:rPr>
        <w:t>(</w:t>
      </w:r>
      <w:r w:rsidR="007E72C7">
        <w:rPr>
          <w:rFonts w:hint="eastAsia"/>
          <w:szCs w:val="21"/>
        </w:rPr>
        <w:t>年</w:t>
      </w:r>
      <w:r w:rsidR="00275C3A">
        <w:rPr>
          <w:rFonts w:hint="eastAsia"/>
          <w:szCs w:val="21"/>
        </w:rPr>
        <w:t>2回)、</w:t>
      </w:r>
      <w:r w:rsidR="00E95BB0">
        <w:rPr>
          <w:rFonts w:hint="eastAsia"/>
          <w:szCs w:val="21"/>
        </w:rPr>
        <w:t>千葉労働基準協会連合会</w:t>
      </w:r>
      <w:r w:rsidR="007E72C7">
        <w:rPr>
          <w:rFonts w:hint="eastAsia"/>
          <w:szCs w:val="21"/>
        </w:rPr>
        <w:t>報</w:t>
      </w:r>
      <w:r w:rsidR="00E95BB0">
        <w:rPr>
          <w:rFonts w:hint="eastAsia"/>
          <w:szCs w:val="21"/>
        </w:rPr>
        <w:t>「千葉</w:t>
      </w:r>
    </w:p>
    <w:p w14:paraId="77F20BD9" w14:textId="77777777" w:rsidR="0072244F" w:rsidRDefault="00E95BB0" w:rsidP="0072244F">
      <w:pPr>
        <w:ind w:right="-1" w:firstLineChars="250" w:firstLine="525"/>
        <w:rPr>
          <w:szCs w:val="21"/>
        </w:rPr>
      </w:pPr>
      <w:r>
        <w:rPr>
          <w:rFonts w:hint="eastAsia"/>
          <w:szCs w:val="21"/>
        </w:rPr>
        <w:t>労基連」</w:t>
      </w:r>
      <w:r w:rsidR="007E72C7">
        <w:rPr>
          <w:rFonts w:hint="eastAsia"/>
          <w:szCs w:val="21"/>
        </w:rPr>
        <w:t>(年9回)を</w:t>
      </w:r>
      <w:r w:rsidR="00837776">
        <w:rPr>
          <w:rFonts w:hint="eastAsia"/>
          <w:szCs w:val="21"/>
        </w:rPr>
        <w:t>発行</w:t>
      </w:r>
      <w:r w:rsidR="007E72C7">
        <w:rPr>
          <w:rFonts w:hint="eastAsia"/>
          <w:szCs w:val="21"/>
        </w:rPr>
        <w:t>し、</w:t>
      </w:r>
      <w:r w:rsidR="00837776">
        <w:rPr>
          <w:rFonts w:hint="eastAsia"/>
          <w:szCs w:val="21"/>
        </w:rPr>
        <w:t>会員に送付。その内容は、</w:t>
      </w:r>
      <w:r w:rsidR="00BC11F9">
        <w:rPr>
          <w:rFonts w:hint="eastAsia"/>
          <w:szCs w:val="21"/>
        </w:rPr>
        <w:t>労務</w:t>
      </w:r>
      <w:r w:rsidR="00837776">
        <w:rPr>
          <w:rFonts w:hint="eastAsia"/>
          <w:szCs w:val="21"/>
        </w:rPr>
        <w:t>・</w:t>
      </w:r>
      <w:r w:rsidR="00BC11F9">
        <w:rPr>
          <w:rFonts w:hint="eastAsia"/>
          <w:szCs w:val="21"/>
        </w:rPr>
        <w:t>安全</w:t>
      </w:r>
      <w:r w:rsidR="00837776">
        <w:rPr>
          <w:rFonts w:hint="eastAsia"/>
          <w:szCs w:val="21"/>
        </w:rPr>
        <w:t>・</w:t>
      </w:r>
      <w:r w:rsidR="00BC11F9">
        <w:rPr>
          <w:rFonts w:hint="eastAsia"/>
          <w:szCs w:val="21"/>
        </w:rPr>
        <w:t>衛生管理</w:t>
      </w:r>
      <w:r w:rsidR="00837776">
        <w:rPr>
          <w:rFonts w:hint="eastAsia"/>
          <w:szCs w:val="21"/>
        </w:rPr>
        <w:t>に</w:t>
      </w:r>
      <w:r w:rsidR="00BC11F9">
        <w:rPr>
          <w:rFonts w:hint="eastAsia"/>
          <w:szCs w:val="21"/>
        </w:rPr>
        <w:t>関</w:t>
      </w:r>
      <w:r w:rsidR="00837776">
        <w:rPr>
          <w:rFonts w:hint="eastAsia"/>
          <w:szCs w:val="21"/>
        </w:rPr>
        <w:t>す</w:t>
      </w:r>
    </w:p>
    <w:p w14:paraId="795AAC57" w14:textId="4BEA5600" w:rsidR="0000205C" w:rsidRDefault="00837776" w:rsidP="0072244F">
      <w:pPr>
        <w:ind w:leftChars="250" w:left="525" w:right="-1"/>
        <w:rPr>
          <w:szCs w:val="21"/>
        </w:rPr>
      </w:pPr>
      <w:r>
        <w:rPr>
          <w:rFonts w:hint="eastAsia"/>
          <w:szCs w:val="21"/>
        </w:rPr>
        <w:t>る</w:t>
      </w:r>
      <w:r w:rsidR="00BC11F9">
        <w:rPr>
          <w:rFonts w:hint="eastAsia"/>
          <w:szCs w:val="21"/>
        </w:rPr>
        <w:t>各種情報の伝達、諸法令や通達の</w:t>
      </w:r>
      <w:r w:rsidR="00436526">
        <w:rPr>
          <w:rFonts w:hint="eastAsia"/>
          <w:szCs w:val="21"/>
        </w:rPr>
        <w:t>解説</w:t>
      </w:r>
      <w:r w:rsidR="00BC11F9">
        <w:rPr>
          <w:rFonts w:hint="eastAsia"/>
          <w:szCs w:val="21"/>
        </w:rPr>
        <w:t>、労務</w:t>
      </w:r>
      <w:r w:rsidR="00436526">
        <w:rPr>
          <w:rFonts w:hint="eastAsia"/>
          <w:szCs w:val="21"/>
        </w:rPr>
        <w:t>・</w:t>
      </w:r>
      <w:r w:rsidR="00BC11F9">
        <w:rPr>
          <w:rFonts w:hint="eastAsia"/>
          <w:szCs w:val="21"/>
        </w:rPr>
        <w:t>安全</w:t>
      </w:r>
      <w:r w:rsidR="00436526">
        <w:rPr>
          <w:rFonts w:hint="eastAsia"/>
          <w:szCs w:val="21"/>
        </w:rPr>
        <w:t>・</w:t>
      </w:r>
      <w:r w:rsidR="00BC11F9">
        <w:rPr>
          <w:rFonts w:hint="eastAsia"/>
          <w:szCs w:val="21"/>
        </w:rPr>
        <w:t>衛生の各種講習会の案内等であります。</w:t>
      </w:r>
    </w:p>
    <w:p w14:paraId="5A52D3EA" w14:textId="4D4607C8" w:rsidR="0000205C" w:rsidRDefault="0072244F" w:rsidP="0072244F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t>(2)</w:t>
      </w:r>
      <w:r w:rsidR="00F025A8">
        <w:rPr>
          <w:szCs w:val="21"/>
        </w:rPr>
        <w:t xml:space="preserve"> </w:t>
      </w:r>
      <w:r w:rsidR="008F4135">
        <w:rPr>
          <w:rFonts w:hint="eastAsia"/>
          <w:szCs w:val="21"/>
        </w:rPr>
        <w:t>講習会、研修会の開催</w:t>
      </w:r>
      <w:r w:rsidR="00A202D1">
        <w:rPr>
          <w:rFonts w:hint="eastAsia"/>
          <w:szCs w:val="21"/>
        </w:rPr>
        <w:t>(労働安全衛生法に準拠)</w:t>
      </w:r>
    </w:p>
    <w:p w14:paraId="1D68F7EE" w14:textId="4379F0F4" w:rsidR="0072244F" w:rsidRDefault="00CA2AA5" w:rsidP="006748E2">
      <w:pPr>
        <w:ind w:right="-143" w:firstLineChars="200" w:firstLine="420"/>
        <w:rPr>
          <w:szCs w:val="21"/>
        </w:rPr>
      </w:pPr>
      <w:r>
        <w:rPr>
          <w:rFonts w:hint="eastAsia"/>
          <w:szCs w:val="21"/>
        </w:rPr>
        <w:t>・新規採用者安全衛生教育</w:t>
      </w:r>
      <w:r w:rsidR="00E0358B">
        <w:rPr>
          <w:rFonts w:hint="eastAsia"/>
          <w:szCs w:val="21"/>
        </w:rPr>
        <w:t xml:space="preserve">　</w:t>
      </w:r>
      <w:r w:rsidR="006748E2">
        <w:rPr>
          <w:rFonts w:hint="eastAsia"/>
          <w:szCs w:val="21"/>
        </w:rPr>
        <w:t xml:space="preserve">　　　 </w:t>
      </w:r>
      <w:r w:rsidR="006748E2">
        <w:rPr>
          <w:szCs w:val="21"/>
        </w:rPr>
        <w:t xml:space="preserve"> </w:t>
      </w:r>
      <w:r w:rsidR="00993D98">
        <w:rPr>
          <w:szCs w:val="21"/>
        </w:rPr>
        <w:t xml:space="preserve">    </w:t>
      </w:r>
      <w:r w:rsidR="00BC4762">
        <w:rPr>
          <w:szCs w:val="21"/>
        </w:rPr>
        <w:t xml:space="preserve">     </w:t>
      </w:r>
      <w:r w:rsidR="00E0358B">
        <w:rPr>
          <w:rFonts w:hint="eastAsia"/>
          <w:szCs w:val="21"/>
        </w:rPr>
        <w:t>・研削砥石交換等業務に係る特別教育</w:t>
      </w:r>
    </w:p>
    <w:p w14:paraId="1A1C7599" w14:textId="6342A6E2" w:rsidR="0000205C" w:rsidRDefault="00E0358B" w:rsidP="00BC4762">
      <w:pPr>
        <w:ind w:right="-143"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A5449F">
        <w:rPr>
          <w:rFonts w:hint="eastAsia"/>
          <w:szCs w:val="21"/>
        </w:rPr>
        <w:t>玉掛</w:t>
      </w:r>
      <w:r>
        <w:rPr>
          <w:rFonts w:hint="eastAsia"/>
          <w:szCs w:val="21"/>
        </w:rPr>
        <w:t>け</w:t>
      </w:r>
      <w:r w:rsidR="00A5449F">
        <w:rPr>
          <w:rFonts w:hint="eastAsia"/>
          <w:szCs w:val="21"/>
        </w:rPr>
        <w:t>技能講習</w:t>
      </w:r>
      <w:r w:rsidR="007D36F1">
        <w:rPr>
          <w:rFonts w:hint="eastAsia"/>
          <w:szCs w:val="21"/>
        </w:rPr>
        <w:t>(学科・実技)</w:t>
      </w:r>
      <w:r w:rsidR="006748E2">
        <w:rPr>
          <w:rFonts w:hint="eastAsia"/>
          <w:szCs w:val="21"/>
        </w:rPr>
        <w:t xml:space="preserve">　 </w:t>
      </w:r>
      <w:r w:rsidR="006748E2">
        <w:rPr>
          <w:szCs w:val="21"/>
        </w:rPr>
        <w:t xml:space="preserve">   </w:t>
      </w:r>
      <w:r w:rsidR="00993D98">
        <w:rPr>
          <w:szCs w:val="21"/>
        </w:rPr>
        <w:t xml:space="preserve">         </w:t>
      </w:r>
      <w:r w:rsidR="00116212">
        <w:rPr>
          <w:rFonts w:hint="eastAsia"/>
          <w:szCs w:val="21"/>
        </w:rPr>
        <w:t>・職長等監督者安全衛生教育</w:t>
      </w:r>
    </w:p>
    <w:p w14:paraId="411A91F7" w14:textId="53FA9401" w:rsidR="00E0358B" w:rsidRDefault="007D36F1" w:rsidP="00993D98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・クレーン運転(</w:t>
      </w:r>
      <w:r w:rsidR="00AE775D">
        <w:rPr>
          <w:rFonts w:hint="eastAsia"/>
          <w:szCs w:val="21"/>
        </w:rPr>
        <w:t>5t未満</w:t>
      </w:r>
      <w:r>
        <w:rPr>
          <w:rFonts w:hint="eastAsia"/>
          <w:szCs w:val="21"/>
        </w:rPr>
        <w:t>)特別教育</w:t>
      </w:r>
      <w:r w:rsidR="00993D98">
        <w:rPr>
          <w:rFonts w:hint="eastAsia"/>
          <w:szCs w:val="21"/>
        </w:rPr>
        <w:t xml:space="preserve">(学科・実技) </w:t>
      </w:r>
      <w:r w:rsidR="00AE775D">
        <w:rPr>
          <w:rFonts w:hint="eastAsia"/>
          <w:szCs w:val="21"/>
        </w:rPr>
        <w:t>・安全衛生推進者養成講習</w:t>
      </w:r>
    </w:p>
    <w:p w14:paraId="49E8F7E3" w14:textId="7F28BE95" w:rsidR="00E0358B" w:rsidRDefault="00BC4762" w:rsidP="005F0483">
      <w:pPr>
        <w:ind w:right="-143" w:firstLineChars="200" w:firstLine="420"/>
        <w:rPr>
          <w:szCs w:val="21"/>
        </w:rPr>
      </w:pPr>
      <w:r>
        <w:rPr>
          <w:rFonts w:hint="eastAsia"/>
          <w:szCs w:val="21"/>
        </w:rPr>
        <w:t>・労務管理研修会</w:t>
      </w:r>
      <w:r w:rsidR="001502FB">
        <w:rPr>
          <w:rFonts w:hint="eastAsia"/>
          <w:szCs w:val="21"/>
        </w:rPr>
        <w:t xml:space="preserve">　</w:t>
      </w:r>
      <w:r w:rsidR="008654F9">
        <w:rPr>
          <w:rFonts w:hint="eastAsia"/>
          <w:szCs w:val="21"/>
        </w:rPr>
        <w:t>・</w:t>
      </w:r>
      <w:r w:rsidR="00A91363">
        <w:rPr>
          <w:rFonts w:hint="eastAsia"/>
          <w:szCs w:val="21"/>
        </w:rPr>
        <w:t>安全管理者選任時講習</w:t>
      </w:r>
      <w:r w:rsidR="005F0483">
        <w:rPr>
          <w:rFonts w:hint="eastAsia"/>
          <w:szCs w:val="21"/>
        </w:rPr>
        <w:t xml:space="preserve">　 </w:t>
      </w:r>
      <w:r w:rsidR="001F7AE8">
        <w:rPr>
          <w:rFonts w:hint="eastAsia"/>
          <w:szCs w:val="21"/>
        </w:rPr>
        <w:t>・粉じん作業に係る特別教育</w:t>
      </w:r>
    </w:p>
    <w:p w14:paraId="15C1A8CB" w14:textId="2FA1DC1C" w:rsidR="005F0483" w:rsidRDefault="005F0483" w:rsidP="00C04A2B">
      <w:pPr>
        <w:ind w:right="-1" w:firstLineChars="200" w:firstLine="420"/>
        <w:rPr>
          <w:szCs w:val="21"/>
        </w:rPr>
      </w:pPr>
      <w:r>
        <w:rPr>
          <w:rFonts w:hint="eastAsia"/>
          <w:szCs w:val="21"/>
        </w:rPr>
        <w:t>・</w:t>
      </w:r>
      <w:r w:rsidR="00C04A2B">
        <w:rPr>
          <w:rFonts w:hint="eastAsia"/>
          <w:szCs w:val="21"/>
        </w:rPr>
        <w:t xml:space="preserve">有機溶剤作業主任者技能講習　</w:t>
      </w:r>
      <w:r w:rsidR="00E679B7">
        <w:rPr>
          <w:rFonts w:hint="eastAsia"/>
          <w:szCs w:val="21"/>
        </w:rPr>
        <w:t xml:space="preserve">　</w:t>
      </w:r>
      <w:r w:rsidR="00C04A2B">
        <w:rPr>
          <w:rFonts w:hint="eastAsia"/>
          <w:szCs w:val="21"/>
        </w:rPr>
        <w:t>・リスクアセスメント実務担当者講習</w:t>
      </w:r>
    </w:p>
    <w:p w14:paraId="28EAE1CC" w14:textId="4A083F01" w:rsidR="00C04A2B" w:rsidRDefault="00E679B7" w:rsidP="00C04A2B">
      <w:pPr>
        <w:ind w:right="1080" w:firstLineChars="200" w:firstLine="420"/>
        <w:rPr>
          <w:szCs w:val="21"/>
        </w:rPr>
      </w:pPr>
      <w:r>
        <w:rPr>
          <w:rFonts w:hint="eastAsia"/>
          <w:szCs w:val="21"/>
        </w:rPr>
        <w:t>・危険予知訓練(KYT)講習</w:t>
      </w:r>
      <w:r w:rsidR="00926A7F">
        <w:rPr>
          <w:rFonts w:hint="eastAsia"/>
          <w:szCs w:val="21"/>
        </w:rPr>
        <w:t xml:space="preserve">　　</w:t>
      </w:r>
      <w:r w:rsidR="00A94216">
        <w:rPr>
          <w:rFonts w:hint="eastAsia"/>
          <w:szCs w:val="21"/>
        </w:rPr>
        <w:t>・監督署・職安各種届出関係実務講習</w:t>
      </w:r>
    </w:p>
    <w:p w14:paraId="3965E959" w14:textId="77777777" w:rsidR="008121A3" w:rsidRDefault="008121A3" w:rsidP="00C04A2B">
      <w:pPr>
        <w:ind w:right="1080" w:firstLineChars="200" w:firstLine="420"/>
        <w:rPr>
          <w:szCs w:val="21"/>
        </w:rPr>
      </w:pPr>
    </w:p>
    <w:p w14:paraId="74C2C8AF" w14:textId="6F99D26A" w:rsidR="00B864AE" w:rsidRDefault="00926A7F" w:rsidP="00721B7D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lastRenderedPageBreak/>
        <w:t>(3)</w:t>
      </w:r>
      <w:r w:rsidR="00B864AE" w:rsidRPr="00B864AE">
        <w:rPr>
          <w:rFonts w:hint="eastAsia"/>
          <w:szCs w:val="21"/>
        </w:rPr>
        <w:t xml:space="preserve"> </w:t>
      </w:r>
      <w:r w:rsidR="00B864AE">
        <w:rPr>
          <w:rFonts w:hint="eastAsia"/>
          <w:szCs w:val="21"/>
        </w:rPr>
        <w:t>説明会の開催</w:t>
      </w:r>
    </w:p>
    <w:p w14:paraId="251F8D9D" w14:textId="5B5B13D0" w:rsidR="00A94216" w:rsidRDefault="002C5FBC" w:rsidP="00576BE7">
      <w:pPr>
        <w:ind w:leftChars="200" w:left="420" w:right="-1" w:firstLineChars="100" w:firstLine="210"/>
        <w:rPr>
          <w:szCs w:val="21"/>
        </w:rPr>
      </w:pPr>
      <w:r>
        <w:rPr>
          <w:rFonts w:hint="eastAsia"/>
          <w:szCs w:val="21"/>
        </w:rPr>
        <w:t>全国労働安全週間(7月1日～7日)</w:t>
      </w:r>
      <w:r w:rsidR="00FA6584">
        <w:rPr>
          <w:rFonts w:hint="eastAsia"/>
          <w:szCs w:val="21"/>
        </w:rPr>
        <w:t>、全国労働衛生週間(10月1日～7日)</w:t>
      </w:r>
      <w:r w:rsidR="00576BE7">
        <w:rPr>
          <w:rFonts w:hint="eastAsia"/>
          <w:szCs w:val="21"/>
        </w:rPr>
        <w:t>に伴う実施要項説明会。</w:t>
      </w:r>
      <w:r w:rsidR="00163916">
        <w:rPr>
          <w:rFonts w:hint="eastAsia"/>
          <w:szCs w:val="21"/>
        </w:rPr>
        <w:t>東金労働基準監督署</w:t>
      </w:r>
      <w:r w:rsidR="00B95758">
        <w:rPr>
          <w:rFonts w:hint="eastAsia"/>
          <w:szCs w:val="21"/>
        </w:rPr>
        <w:t>からの説明、関係団体からの情報提供。</w:t>
      </w:r>
    </w:p>
    <w:p w14:paraId="02B608AD" w14:textId="12A563DE" w:rsidR="00B95758" w:rsidRDefault="00B95758" w:rsidP="007C1855">
      <w:pPr>
        <w:ind w:right="-1"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7C1855">
        <w:rPr>
          <w:rFonts w:hint="eastAsia"/>
          <w:szCs w:val="21"/>
        </w:rPr>
        <w:t>4</w:t>
      </w:r>
      <w:r>
        <w:rPr>
          <w:rFonts w:hint="eastAsia"/>
          <w:szCs w:val="21"/>
        </w:rPr>
        <w:t>)</w:t>
      </w:r>
      <w:r w:rsidR="00F025A8">
        <w:rPr>
          <w:szCs w:val="21"/>
        </w:rPr>
        <w:t xml:space="preserve"> </w:t>
      </w:r>
      <w:r w:rsidR="007C1855">
        <w:rPr>
          <w:rFonts w:hint="eastAsia"/>
          <w:szCs w:val="21"/>
        </w:rPr>
        <w:t>健康診断事業</w:t>
      </w:r>
    </w:p>
    <w:p w14:paraId="1B0C7739" w14:textId="77777777" w:rsidR="001759F1" w:rsidRDefault="00A864E5" w:rsidP="005819D4">
      <w:pPr>
        <w:ind w:right="-1" w:firstLineChars="300" w:firstLine="630"/>
        <w:rPr>
          <w:szCs w:val="21"/>
        </w:rPr>
      </w:pPr>
      <w:r>
        <w:rPr>
          <w:rFonts w:hint="eastAsia"/>
          <w:szCs w:val="21"/>
        </w:rPr>
        <w:t>①全日本労働福祉協会</w:t>
      </w:r>
      <w:r w:rsidR="005819D4">
        <w:rPr>
          <w:rFonts w:hint="eastAsia"/>
          <w:szCs w:val="21"/>
        </w:rPr>
        <w:t>、</w:t>
      </w:r>
      <w:r>
        <w:rPr>
          <w:rFonts w:hint="eastAsia"/>
          <w:szCs w:val="21"/>
        </w:rPr>
        <w:t>②</w:t>
      </w:r>
      <w:r w:rsidR="00C56668">
        <w:rPr>
          <w:rFonts w:hint="eastAsia"/>
          <w:szCs w:val="21"/>
        </w:rPr>
        <w:t>千葉県民保健予防財団</w:t>
      </w:r>
      <w:r w:rsidR="005819D4">
        <w:rPr>
          <w:rFonts w:hint="eastAsia"/>
          <w:szCs w:val="21"/>
        </w:rPr>
        <w:t>、</w:t>
      </w:r>
      <w:r w:rsidR="00191A63">
        <w:rPr>
          <w:rFonts w:hint="eastAsia"/>
          <w:szCs w:val="21"/>
        </w:rPr>
        <w:t>③</w:t>
      </w:r>
      <w:r w:rsidR="00FB61D1">
        <w:rPr>
          <w:rFonts w:hint="eastAsia"/>
          <w:szCs w:val="21"/>
        </w:rPr>
        <w:t>福生会斎藤労災</w:t>
      </w:r>
      <w:r w:rsidR="005819D4">
        <w:rPr>
          <w:rFonts w:hint="eastAsia"/>
          <w:szCs w:val="21"/>
        </w:rPr>
        <w:t>病院</w:t>
      </w:r>
      <w:r w:rsidR="00BE7249">
        <w:rPr>
          <w:rFonts w:hint="eastAsia"/>
          <w:szCs w:val="21"/>
        </w:rPr>
        <w:t>と連携し、</w:t>
      </w:r>
    </w:p>
    <w:p w14:paraId="37A994A6" w14:textId="6E468058" w:rsidR="00163916" w:rsidRDefault="001759F1" w:rsidP="001759F1">
      <w:pPr>
        <w:ind w:right="-1" w:firstLineChars="400" w:firstLine="840"/>
        <w:rPr>
          <w:szCs w:val="21"/>
        </w:rPr>
      </w:pPr>
      <w:r>
        <w:rPr>
          <w:rFonts w:hint="eastAsia"/>
          <w:szCs w:val="21"/>
        </w:rPr>
        <w:t>会員事業所に対し斡旋しております。</w:t>
      </w:r>
    </w:p>
    <w:p w14:paraId="4CF283BB" w14:textId="6DF4F7D0" w:rsidR="002C5FBC" w:rsidRDefault="001759F1" w:rsidP="00DB5F5E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t>(5)</w:t>
      </w:r>
      <w:r w:rsidR="00F025A8">
        <w:rPr>
          <w:szCs w:val="21"/>
        </w:rPr>
        <w:t xml:space="preserve"> </w:t>
      </w:r>
      <w:r w:rsidR="00DB5F5E">
        <w:rPr>
          <w:rFonts w:hint="eastAsia"/>
          <w:szCs w:val="21"/>
        </w:rPr>
        <w:t>労働問題相談センター</w:t>
      </w:r>
    </w:p>
    <w:p w14:paraId="44FA6787" w14:textId="718415A9" w:rsidR="00E679B7" w:rsidRDefault="00AB5E07" w:rsidP="00BB5318">
      <w:pPr>
        <w:ind w:right="-1" w:firstLineChars="300" w:firstLine="630"/>
        <w:rPr>
          <w:szCs w:val="21"/>
        </w:rPr>
      </w:pPr>
      <w:r>
        <w:rPr>
          <w:rFonts w:hint="eastAsia"/>
          <w:szCs w:val="21"/>
        </w:rPr>
        <w:t>一億総活躍社会実現へ向けて大きく様変わりする我が国の</w:t>
      </w:r>
      <w:r w:rsidR="007007FB">
        <w:rPr>
          <w:rFonts w:hint="eastAsia"/>
          <w:szCs w:val="21"/>
        </w:rPr>
        <w:t>労働環境、</w:t>
      </w:r>
      <w:r>
        <w:rPr>
          <w:rFonts w:hint="eastAsia"/>
          <w:szCs w:val="21"/>
        </w:rPr>
        <w:t>労働問題</w:t>
      </w:r>
      <w:r w:rsidR="007007FB">
        <w:rPr>
          <w:rFonts w:hint="eastAsia"/>
          <w:szCs w:val="21"/>
        </w:rPr>
        <w:t>。</w:t>
      </w:r>
    </w:p>
    <w:p w14:paraId="4C9F418E" w14:textId="0C654FFE" w:rsidR="00C04A2B" w:rsidRDefault="00CA49C1" w:rsidP="00786EA4">
      <w:pPr>
        <w:ind w:leftChars="200" w:left="420" w:right="-1"/>
        <w:rPr>
          <w:szCs w:val="21"/>
        </w:rPr>
      </w:pPr>
      <w:r>
        <w:rPr>
          <w:rFonts w:hint="eastAsia"/>
          <w:szCs w:val="21"/>
        </w:rPr>
        <w:t>月2回(第1、第3水曜日)</w:t>
      </w:r>
      <w:r w:rsidR="006971B6">
        <w:rPr>
          <w:rFonts w:hint="eastAsia"/>
          <w:szCs w:val="21"/>
        </w:rPr>
        <w:t>協会事務所にて</w:t>
      </w:r>
      <w:r w:rsidR="00095FAF">
        <w:rPr>
          <w:rFonts w:hint="eastAsia"/>
          <w:szCs w:val="21"/>
        </w:rPr>
        <w:t>開設。社会保険労務士が相談、助言</w:t>
      </w:r>
      <w:r w:rsidR="00786EA4">
        <w:rPr>
          <w:rFonts w:hint="eastAsia"/>
          <w:szCs w:val="21"/>
        </w:rPr>
        <w:t>に当たります。</w:t>
      </w:r>
      <w:r w:rsidR="00D1390C">
        <w:rPr>
          <w:rFonts w:hint="eastAsia"/>
          <w:szCs w:val="21"/>
        </w:rPr>
        <w:t>事業所、個人いずれも無料、</w:t>
      </w:r>
      <w:r w:rsidR="006A0F65">
        <w:rPr>
          <w:rFonts w:hint="eastAsia"/>
          <w:szCs w:val="21"/>
        </w:rPr>
        <w:t>内容については守秘義務により秘密厳守。</w:t>
      </w:r>
    </w:p>
    <w:p w14:paraId="621D6709" w14:textId="69D3E14B" w:rsidR="005F0483" w:rsidRDefault="00185264" w:rsidP="00185264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t>(6)</w:t>
      </w:r>
      <w:r w:rsidR="00F025A8">
        <w:rPr>
          <w:szCs w:val="21"/>
        </w:rPr>
        <w:t xml:space="preserve"> </w:t>
      </w:r>
      <w:r>
        <w:rPr>
          <w:rFonts w:hint="eastAsia"/>
          <w:szCs w:val="21"/>
        </w:rPr>
        <w:t>労働保険事務代行業務</w:t>
      </w:r>
    </w:p>
    <w:p w14:paraId="515AE240" w14:textId="77777777" w:rsidR="00F05EA3" w:rsidRDefault="0022762D" w:rsidP="003314EE">
      <w:pPr>
        <w:ind w:right="-1" w:firstLineChars="300" w:firstLine="630"/>
        <w:rPr>
          <w:szCs w:val="21"/>
        </w:rPr>
      </w:pPr>
      <w:r>
        <w:rPr>
          <w:rFonts w:hint="eastAsia"/>
          <w:szCs w:val="21"/>
        </w:rPr>
        <w:t>労働保険料</w:t>
      </w:r>
      <w:r w:rsidR="00185264">
        <w:rPr>
          <w:rFonts w:hint="eastAsia"/>
          <w:szCs w:val="21"/>
        </w:rPr>
        <w:t>の</w:t>
      </w:r>
      <w:r>
        <w:rPr>
          <w:rFonts w:hint="eastAsia"/>
          <w:szCs w:val="21"/>
        </w:rPr>
        <w:t>申告・納付等に関する事務、</w:t>
      </w:r>
      <w:r w:rsidR="009D2FFF">
        <w:rPr>
          <w:rFonts w:hint="eastAsia"/>
          <w:szCs w:val="21"/>
        </w:rPr>
        <w:t>特別加入の申告等に関する事務、</w:t>
      </w:r>
      <w:r w:rsidR="003314EE">
        <w:rPr>
          <w:rFonts w:hint="eastAsia"/>
          <w:szCs w:val="21"/>
        </w:rPr>
        <w:t>雇用保険</w:t>
      </w:r>
    </w:p>
    <w:p w14:paraId="2575E11C" w14:textId="09BDCC7F" w:rsidR="005F0483" w:rsidRDefault="003314EE" w:rsidP="00F05EA3">
      <w:pPr>
        <w:ind w:leftChars="200" w:left="420" w:right="-1"/>
        <w:rPr>
          <w:szCs w:val="21"/>
        </w:rPr>
      </w:pPr>
      <w:r>
        <w:rPr>
          <w:rFonts w:hint="eastAsia"/>
          <w:szCs w:val="21"/>
        </w:rPr>
        <w:t>の被保険者に関する届出等の事務、その</w:t>
      </w:r>
      <w:r w:rsidR="00F05EA3">
        <w:rPr>
          <w:rFonts w:hint="eastAsia"/>
          <w:szCs w:val="21"/>
        </w:rPr>
        <w:t>他労働保険</w:t>
      </w:r>
      <w:r>
        <w:rPr>
          <w:rFonts w:hint="eastAsia"/>
          <w:szCs w:val="21"/>
        </w:rPr>
        <w:t>についての</w:t>
      </w:r>
      <w:r w:rsidR="00F05EA3">
        <w:rPr>
          <w:rFonts w:hint="eastAsia"/>
          <w:szCs w:val="21"/>
        </w:rPr>
        <w:t>申請、届出、報告等の事務。</w:t>
      </w:r>
    </w:p>
    <w:p w14:paraId="25EA4786" w14:textId="496DE03D" w:rsidR="00185264" w:rsidRDefault="00F05EA3" w:rsidP="00635D53">
      <w:pPr>
        <w:ind w:right="1080" w:firstLineChars="100" w:firstLine="210"/>
        <w:rPr>
          <w:szCs w:val="21"/>
        </w:rPr>
      </w:pPr>
      <w:r>
        <w:rPr>
          <w:rFonts w:hint="eastAsia"/>
          <w:szCs w:val="21"/>
        </w:rPr>
        <w:t>(</w:t>
      </w:r>
      <w:r w:rsidR="009F0D1B">
        <w:rPr>
          <w:rFonts w:hint="eastAsia"/>
          <w:szCs w:val="21"/>
        </w:rPr>
        <w:t>7</w:t>
      </w:r>
      <w:r>
        <w:rPr>
          <w:rFonts w:hint="eastAsia"/>
          <w:szCs w:val="21"/>
        </w:rPr>
        <w:t>)</w:t>
      </w:r>
      <w:r w:rsidR="00F025A8">
        <w:rPr>
          <w:szCs w:val="21"/>
        </w:rPr>
        <w:t xml:space="preserve"> </w:t>
      </w:r>
      <w:r w:rsidR="00677B0D">
        <w:rPr>
          <w:rFonts w:hint="eastAsia"/>
          <w:szCs w:val="21"/>
        </w:rPr>
        <w:t>その他</w:t>
      </w:r>
    </w:p>
    <w:p w14:paraId="0B806F3F" w14:textId="5B273379" w:rsidR="00185264" w:rsidRDefault="00677B0D" w:rsidP="002D7D95">
      <w:pPr>
        <w:ind w:leftChars="200" w:left="420" w:right="-1" w:firstLineChars="100" w:firstLine="210"/>
        <w:rPr>
          <w:szCs w:val="21"/>
        </w:rPr>
      </w:pPr>
      <w:r>
        <w:rPr>
          <w:rFonts w:hint="eastAsia"/>
          <w:szCs w:val="21"/>
        </w:rPr>
        <w:t>優良事業場・優良従業員の表彰、</w:t>
      </w:r>
      <w:r w:rsidR="00635D53">
        <w:rPr>
          <w:rFonts w:hint="eastAsia"/>
          <w:szCs w:val="21"/>
        </w:rPr>
        <w:t>安全</w:t>
      </w:r>
      <w:r>
        <w:rPr>
          <w:rFonts w:hint="eastAsia"/>
          <w:szCs w:val="21"/>
        </w:rPr>
        <w:t>・</w:t>
      </w:r>
      <w:r w:rsidR="00635D53">
        <w:rPr>
          <w:rFonts w:hint="eastAsia"/>
          <w:szCs w:val="21"/>
        </w:rPr>
        <w:t>衛生標語の表彰、優良事業場視察研修会、安全祈願祭</w:t>
      </w:r>
      <w:r w:rsidR="002D7D95">
        <w:rPr>
          <w:rFonts w:hint="eastAsia"/>
          <w:szCs w:val="21"/>
        </w:rPr>
        <w:t>など実施しております。</w:t>
      </w:r>
    </w:p>
    <w:p w14:paraId="651A2A09" w14:textId="2A0CBAE4" w:rsidR="00185264" w:rsidRPr="005F0483" w:rsidRDefault="002D7D95" w:rsidP="0000205C">
      <w:pPr>
        <w:ind w:right="1080"/>
        <w:rPr>
          <w:szCs w:val="21"/>
        </w:rPr>
      </w:pPr>
      <w:r>
        <w:rPr>
          <w:rFonts w:hint="eastAsia"/>
          <w:szCs w:val="21"/>
        </w:rPr>
        <w:t>３．</w:t>
      </w:r>
      <w:r w:rsidR="00034BD7">
        <w:rPr>
          <w:rFonts w:hint="eastAsia"/>
          <w:szCs w:val="21"/>
        </w:rPr>
        <w:t>東金労働基準協会事務所の所在地</w:t>
      </w:r>
    </w:p>
    <w:p w14:paraId="790B64AE" w14:textId="0C8658A4" w:rsidR="002B66E1" w:rsidRDefault="00034BD7" w:rsidP="00F21738">
      <w:pPr>
        <w:ind w:right="1080" w:firstLineChars="300" w:firstLine="630"/>
        <w:rPr>
          <w:szCs w:val="21"/>
        </w:rPr>
      </w:pPr>
      <w:r>
        <w:rPr>
          <w:rFonts w:hint="eastAsia"/>
          <w:szCs w:val="21"/>
        </w:rPr>
        <w:t>〒2</w:t>
      </w:r>
      <w:r>
        <w:rPr>
          <w:szCs w:val="21"/>
        </w:rPr>
        <w:t>83-0802</w:t>
      </w:r>
      <w:r w:rsidR="00F21738">
        <w:rPr>
          <w:szCs w:val="21"/>
        </w:rPr>
        <w:t xml:space="preserve">  </w:t>
      </w:r>
      <w:r w:rsidR="005D7058">
        <w:rPr>
          <w:rFonts w:hint="eastAsia"/>
          <w:szCs w:val="21"/>
        </w:rPr>
        <w:t>東金市東金5</w:t>
      </w:r>
      <w:r w:rsidR="005D7058">
        <w:rPr>
          <w:szCs w:val="21"/>
        </w:rPr>
        <w:t>87-6</w:t>
      </w:r>
      <w:r w:rsidR="00F21738">
        <w:rPr>
          <w:szCs w:val="21"/>
        </w:rPr>
        <w:t xml:space="preserve">  </w:t>
      </w:r>
      <w:r w:rsidR="005D7058">
        <w:rPr>
          <w:rFonts w:hint="eastAsia"/>
          <w:szCs w:val="21"/>
        </w:rPr>
        <w:t>南総通運㈱旧本社ビル3階</w:t>
      </w:r>
    </w:p>
    <w:p w14:paraId="740A7890" w14:textId="2E6E388D" w:rsidR="00A202D1" w:rsidRDefault="005D7058" w:rsidP="00F21738">
      <w:pPr>
        <w:ind w:right="1080" w:firstLineChars="500" w:firstLine="1050"/>
        <w:rPr>
          <w:szCs w:val="21"/>
        </w:rPr>
      </w:pPr>
      <w:r>
        <w:rPr>
          <w:rFonts w:ascii="Segoe UI Symbol" w:hAnsi="Segoe UI Symbol" w:cs="Segoe UI Symbol" w:hint="eastAsia"/>
          <w:szCs w:val="21"/>
        </w:rPr>
        <w:t>☏</w:t>
      </w:r>
      <w:r w:rsidR="00F978CA">
        <w:rPr>
          <w:rFonts w:ascii="Segoe UI Symbol" w:hAnsi="Segoe UI Symbol" w:cs="Segoe UI Symbol" w:hint="eastAsia"/>
          <w:szCs w:val="21"/>
        </w:rPr>
        <w:t xml:space="preserve"> </w:t>
      </w:r>
      <w:r w:rsidR="00F978CA">
        <w:rPr>
          <w:rFonts w:ascii="Segoe UI Symbol" w:hAnsi="Segoe UI Symbol" w:cs="Segoe UI Symbol"/>
          <w:szCs w:val="21"/>
        </w:rPr>
        <w:t>0475-52-1061</w:t>
      </w:r>
      <w:r w:rsidR="00F21738">
        <w:rPr>
          <w:rFonts w:ascii="Segoe UI Symbol" w:hAnsi="Segoe UI Symbol" w:cs="Segoe UI Symbol"/>
          <w:szCs w:val="21"/>
        </w:rPr>
        <w:t xml:space="preserve">  </w:t>
      </w:r>
      <w:r w:rsidR="00F978CA">
        <w:rPr>
          <mc:AlternateContent>
            <mc:Choice Requires="w16se">
              <w:rFonts w:hint="eastAsia"/>
            </mc:Choice>
            <mc:Fallback>
              <w:rFonts w:ascii="ＭＳ Ｐゴシック" w:eastAsia="ＭＳ Ｐゴシック" w:hAnsi="ＭＳ Ｐゴシック" w:cs="ＭＳ Ｐゴシック" w:hint="eastAsia"/>
            </mc:Fallback>
          </mc:AlternateContent>
          <w:szCs w:val="21"/>
        </w:rPr>
        <mc:AlternateContent>
          <mc:Choice Requires="w16se">
            <w16se:symEx w16se:font="ＭＳ Ｐゴシック" w16se:char="1F4E0"/>
          </mc:Choice>
          <mc:Fallback>
            <w:t>📠</w:t>
          </mc:Fallback>
        </mc:AlternateContent>
      </w:r>
      <w:r w:rsidR="00F978CA">
        <w:rPr>
          <w:szCs w:val="21"/>
        </w:rPr>
        <w:t xml:space="preserve"> 0475-52-0104</w:t>
      </w:r>
    </w:p>
    <w:p w14:paraId="690D6C7A" w14:textId="1F3CF2E7" w:rsidR="002232B2" w:rsidRDefault="002232B2" w:rsidP="0000205C">
      <w:pPr>
        <w:ind w:right="1080"/>
        <w:rPr>
          <w:szCs w:val="21"/>
        </w:rPr>
      </w:pPr>
      <w:r>
        <w:rPr>
          <w:rFonts w:hint="eastAsia"/>
          <w:szCs w:val="21"/>
        </w:rPr>
        <w:t>４．</w:t>
      </w:r>
      <w:r w:rsidR="0023760D">
        <w:rPr>
          <w:rFonts w:hint="eastAsia"/>
          <w:szCs w:val="21"/>
        </w:rPr>
        <w:t>協会加入のメリット</w:t>
      </w:r>
    </w:p>
    <w:p w14:paraId="02E55716" w14:textId="5E51F9DE" w:rsidR="002124B7" w:rsidRDefault="00C47273" w:rsidP="00BD0DCA">
      <w:pPr>
        <w:ind w:leftChars="300" w:left="1050" w:right="-1" w:hangingChars="200" w:hanging="420"/>
        <w:rPr>
          <w:szCs w:val="21"/>
        </w:rPr>
      </w:pPr>
      <w:r>
        <w:rPr>
          <w:rFonts w:hint="eastAsia"/>
          <w:szCs w:val="21"/>
        </w:rPr>
        <w:t>(</w:t>
      </w:r>
      <w:r w:rsidR="00DA5C47">
        <w:rPr>
          <w:rFonts w:hint="eastAsia"/>
          <w:szCs w:val="21"/>
        </w:rPr>
        <w:t>1</w:t>
      </w:r>
      <w:r>
        <w:rPr>
          <w:rFonts w:hint="eastAsia"/>
          <w:szCs w:val="21"/>
        </w:rPr>
        <w:t>)</w:t>
      </w:r>
      <w:r w:rsidR="007C17DB">
        <w:rPr>
          <w:szCs w:val="21"/>
        </w:rPr>
        <w:t xml:space="preserve"> </w:t>
      </w:r>
      <w:r w:rsidR="0099682C">
        <w:rPr>
          <w:rFonts w:hint="eastAsia"/>
          <w:szCs w:val="21"/>
        </w:rPr>
        <w:t>労務管理の改善をはじめとする働き方改革に</w:t>
      </w:r>
      <w:r w:rsidR="00BD0DCA">
        <w:rPr>
          <w:rFonts w:hint="eastAsia"/>
          <w:szCs w:val="21"/>
        </w:rPr>
        <w:t>積極的</w:t>
      </w:r>
      <w:r w:rsidR="0099682C">
        <w:rPr>
          <w:rFonts w:hint="eastAsia"/>
          <w:szCs w:val="21"/>
        </w:rPr>
        <w:t>に</w:t>
      </w:r>
      <w:r w:rsidR="00BD0DCA">
        <w:rPr>
          <w:rFonts w:hint="eastAsia"/>
          <w:szCs w:val="21"/>
        </w:rPr>
        <w:t>取り組</w:t>
      </w:r>
      <w:r w:rsidR="0099682C">
        <w:rPr>
          <w:rFonts w:hint="eastAsia"/>
          <w:szCs w:val="21"/>
        </w:rPr>
        <w:t>んでいる</w:t>
      </w:r>
      <w:r w:rsidR="00BD0DCA">
        <w:rPr>
          <w:rFonts w:hint="eastAsia"/>
          <w:szCs w:val="21"/>
        </w:rPr>
        <w:t>姿勢</w:t>
      </w:r>
      <w:r w:rsidR="0099682C">
        <w:rPr>
          <w:rFonts w:hint="eastAsia"/>
          <w:szCs w:val="21"/>
        </w:rPr>
        <w:t>を</w:t>
      </w:r>
      <w:r w:rsidR="00BD0DCA">
        <w:rPr>
          <w:rFonts w:hint="eastAsia"/>
          <w:szCs w:val="21"/>
        </w:rPr>
        <w:t>内外</w:t>
      </w:r>
      <w:r w:rsidR="0099682C">
        <w:rPr>
          <w:rFonts w:hint="eastAsia"/>
          <w:szCs w:val="21"/>
        </w:rPr>
        <w:t>に</w:t>
      </w:r>
      <w:r w:rsidR="00BD0DCA">
        <w:rPr>
          <w:rFonts w:hint="eastAsia"/>
          <w:szCs w:val="21"/>
        </w:rPr>
        <w:t>アピールできる。</w:t>
      </w:r>
    </w:p>
    <w:p w14:paraId="29FFB558" w14:textId="640F0F76" w:rsidR="00C47273" w:rsidRDefault="00C47273" w:rsidP="00DB436C">
      <w:pPr>
        <w:ind w:right="-143" w:firstLineChars="300" w:firstLine="630"/>
        <w:rPr>
          <w:szCs w:val="21"/>
        </w:rPr>
      </w:pPr>
      <w:r>
        <w:rPr>
          <w:rFonts w:hint="eastAsia"/>
          <w:szCs w:val="21"/>
        </w:rPr>
        <w:t>(</w:t>
      </w:r>
      <w:r w:rsidR="00DA5C47">
        <w:rPr>
          <w:rFonts w:hint="eastAsia"/>
          <w:szCs w:val="21"/>
        </w:rPr>
        <w:t>2</w:t>
      </w:r>
      <w:r>
        <w:rPr>
          <w:rFonts w:hint="eastAsia"/>
          <w:szCs w:val="21"/>
        </w:rPr>
        <w:t>)</w:t>
      </w:r>
      <w:r w:rsidR="00E5027D" w:rsidRPr="00E5027D">
        <w:rPr>
          <w:rFonts w:hint="eastAsia"/>
          <w:szCs w:val="21"/>
        </w:rPr>
        <w:t xml:space="preserve"> </w:t>
      </w:r>
      <w:r w:rsidR="00E5027D">
        <w:rPr>
          <w:rFonts w:hint="eastAsia"/>
          <w:szCs w:val="21"/>
        </w:rPr>
        <w:t>労働安全衛生法で規定された各種講習会、研修会を会員価格で受講できる。</w:t>
      </w:r>
    </w:p>
    <w:p w14:paraId="15266BF1" w14:textId="33A2B157" w:rsidR="00C47273" w:rsidRDefault="00C47273" w:rsidP="00DB436C">
      <w:pPr>
        <w:ind w:right="1080" w:firstLineChars="300" w:firstLine="630"/>
        <w:rPr>
          <w:szCs w:val="21"/>
        </w:rPr>
      </w:pPr>
      <w:r>
        <w:rPr>
          <w:rFonts w:hint="eastAsia"/>
          <w:szCs w:val="21"/>
        </w:rPr>
        <w:t>(</w:t>
      </w:r>
      <w:r w:rsidR="00E5027D">
        <w:rPr>
          <w:rFonts w:hint="eastAsia"/>
          <w:szCs w:val="21"/>
        </w:rPr>
        <w:t>3</w:t>
      </w:r>
      <w:r>
        <w:rPr>
          <w:rFonts w:hint="eastAsia"/>
          <w:szCs w:val="21"/>
        </w:rPr>
        <w:t>)</w:t>
      </w:r>
      <w:r w:rsidR="00E5027D" w:rsidRPr="00E5027D">
        <w:rPr>
          <w:rFonts w:hint="eastAsia"/>
          <w:szCs w:val="21"/>
        </w:rPr>
        <w:t xml:space="preserve"> </w:t>
      </w:r>
      <w:r w:rsidR="00E5027D">
        <w:rPr>
          <w:rFonts w:hint="eastAsia"/>
          <w:szCs w:val="21"/>
        </w:rPr>
        <w:t>法改正等の説明会、各種研修会に参加できる。</w:t>
      </w:r>
    </w:p>
    <w:p w14:paraId="64D1A66F" w14:textId="62CAFF8C" w:rsidR="00C47273" w:rsidRDefault="00C47273" w:rsidP="00087D22">
      <w:pPr>
        <w:ind w:leftChars="300" w:left="1050" w:right="-143" w:hangingChars="200" w:hanging="420"/>
        <w:rPr>
          <w:szCs w:val="21"/>
        </w:rPr>
      </w:pPr>
      <w:r>
        <w:rPr>
          <w:rFonts w:hint="eastAsia"/>
          <w:szCs w:val="21"/>
        </w:rPr>
        <w:t>(</w:t>
      </w:r>
      <w:r w:rsidR="00DA5C47">
        <w:rPr>
          <w:rFonts w:hint="eastAsia"/>
          <w:szCs w:val="21"/>
        </w:rPr>
        <w:t>4</w:t>
      </w:r>
      <w:r>
        <w:rPr>
          <w:rFonts w:hint="eastAsia"/>
          <w:szCs w:val="21"/>
        </w:rPr>
        <w:t>)</w:t>
      </w:r>
      <w:r w:rsidR="00087D22">
        <w:rPr>
          <w:szCs w:val="21"/>
        </w:rPr>
        <w:t xml:space="preserve"> </w:t>
      </w:r>
      <w:r w:rsidR="00A36606">
        <w:rPr>
          <w:rFonts w:hint="eastAsia"/>
          <w:szCs w:val="21"/>
        </w:rPr>
        <w:t>労働保険事務組合を運営し、中小事業主からの</w:t>
      </w:r>
      <w:r w:rsidR="00087D22">
        <w:rPr>
          <w:rFonts w:hint="eastAsia"/>
          <w:szCs w:val="21"/>
        </w:rPr>
        <w:t>委託</w:t>
      </w:r>
      <w:r w:rsidR="00A36606">
        <w:rPr>
          <w:rFonts w:hint="eastAsia"/>
          <w:szCs w:val="21"/>
        </w:rPr>
        <w:t>により</w:t>
      </w:r>
      <w:r w:rsidR="00087D22">
        <w:rPr>
          <w:rFonts w:hint="eastAsia"/>
          <w:szCs w:val="21"/>
        </w:rPr>
        <w:t>労働保険の事務処理を代行します。</w:t>
      </w:r>
    </w:p>
    <w:p w14:paraId="38488D36" w14:textId="373B2200" w:rsidR="00C47273" w:rsidRDefault="00C47273" w:rsidP="00DE4075">
      <w:pPr>
        <w:ind w:leftChars="300" w:left="1050" w:right="-143" w:hangingChars="200" w:hanging="420"/>
        <w:rPr>
          <w:szCs w:val="21"/>
        </w:rPr>
      </w:pPr>
      <w:r>
        <w:rPr>
          <w:rFonts w:hint="eastAsia"/>
          <w:szCs w:val="21"/>
        </w:rPr>
        <w:t>(</w:t>
      </w:r>
      <w:r w:rsidR="00DA5C47">
        <w:rPr>
          <w:rFonts w:hint="eastAsia"/>
          <w:szCs w:val="21"/>
        </w:rPr>
        <w:t>5</w:t>
      </w:r>
      <w:r>
        <w:rPr>
          <w:rFonts w:hint="eastAsia"/>
          <w:szCs w:val="21"/>
        </w:rPr>
        <w:t>)</w:t>
      </w:r>
      <w:r w:rsidR="00082A80">
        <w:rPr>
          <w:szCs w:val="21"/>
        </w:rPr>
        <w:t xml:space="preserve"> </w:t>
      </w:r>
      <w:r w:rsidR="00082A80">
        <w:rPr>
          <w:rFonts w:hint="eastAsia"/>
          <w:szCs w:val="21"/>
        </w:rPr>
        <w:t>会報発行【</w:t>
      </w:r>
      <w:r w:rsidR="00F21D42">
        <w:rPr>
          <w:rFonts w:hint="eastAsia"/>
          <w:szCs w:val="21"/>
        </w:rPr>
        <w:t>東金労働基準協会「東基協</w:t>
      </w:r>
      <w:r w:rsidR="00640ED1">
        <w:rPr>
          <w:rFonts w:hint="eastAsia"/>
          <w:szCs w:val="21"/>
        </w:rPr>
        <w:t>だより</w:t>
      </w:r>
      <w:r w:rsidR="00F21D42">
        <w:rPr>
          <w:rFonts w:hint="eastAsia"/>
          <w:szCs w:val="21"/>
        </w:rPr>
        <w:t>」</w:t>
      </w:r>
      <w:r w:rsidR="00640ED1">
        <w:rPr>
          <w:rFonts w:hint="eastAsia"/>
          <w:szCs w:val="21"/>
        </w:rPr>
        <w:t>年2回、千葉労働基準強化連合会「</w:t>
      </w:r>
      <w:r w:rsidR="00DE4075">
        <w:rPr>
          <w:rFonts w:hint="eastAsia"/>
          <w:szCs w:val="21"/>
        </w:rPr>
        <w:t>千葉労基連</w:t>
      </w:r>
      <w:r w:rsidR="00640ED1">
        <w:rPr>
          <w:rFonts w:hint="eastAsia"/>
          <w:szCs w:val="21"/>
        </w:rPr>
        <w:t>」</w:t>
      </w:r>
      <w:r w:rsidR="00DE4075">
        <w:rPr>
          <w:rFonts w:hint="eastAsia"/>
          <w:szCs w:val="21"/>
        </w:rPr>
        <w:t>年9回</w:t>
      </w:r>
      <w:r w:rsidR="00082A80">
        <w:rPr>
          <w:rFonts w:hint="eastAsia"/>
          <w:szCs w:val="21"/>
        </w:rPr>
        <w:t>】</w:t>
      </w:r>
      <w:r w:rsidR="00DE4075">
        <w:rPr>
          <w:rFonts w:hint="eastAsia"/>
          <w:szCs w:val="21"/>
        </w:rPr>
        <w:t>による情報提供。</w:t>
      </w:r>
    </w:p>
    <w:p w14:paraId="15F8B64E" w14:textId="086B0E05" w:rsidR="0023760D" w:rsidRDefault="00E14BD8" w:rsidP="00A906B1">
      <w:pPr>
        <w:ind w:right="-285" w:firstLineChars="300" w:firstLine="630"/>
        <w:rPr>
          <w:szCs w:val="21"/>
        </w:rPr>
      </w:pPr>
      <w:r>
        <w:rPr>
          <w:rFonts w:hint="eastAsia"/>
          <w:szCs w:val="21"/>
        </w:rPr>
        <w:t>(6)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各種労働問題</w:t>
      </w:r>
      <w:r w:rsidR="003F0EE7">
        <w:rPr>
          <w:rFonts w:hint="eastAsia"/>
          <w:szCs w:val="21"/>
        </w:rPr>
        <w:t>に関する相談が無料で受けられる。</w:t>
      </w:r>
      <w:r w:rsidR="00F7783E">
        <w:rPr>
          <w:rFonts w:hint="eastAsia"/>
          <w:szCs w:val="21"/>
        </w:rPr>
        <w:t>《月2回(第1、第3水曜日)》</w:t>
      </w:r>
    </w:p>
    <w:p w14:paraId="3B2AFF6C" w14:textId="02D8CE91" w:rsidR="0023760D" w:rsidRDefault="00A906B1" w:rsidP="00464863">
      <w:pPr>
        <w:ind w:right="1080" w:firstLineChars="300" w:firstLine="630"/>
        <w:rPr>
          <w:szCs w:val="21"/>
        </w:rPr>
      </w:pPr>
      <w:r>
        <w:rPr>
          <w:rFonts w:hint="eastAsia"/>
          <w:szCs w:val="21"/>
        </w:rPr>
        <w:t>(7)</w:t>
      </w:r>
      <w:r>
        <w:rPr>
          <w:szCs w:val="21"/>
        </w:rPr>
        <w:t xml:space="preserve"> </w:t>
      </w:r>
      <w:r w:rsidR="00464863">
        <w:rPr>
          <w:rFonts w:hint="eastAsia"/>
          <w:szCs w:val="21"/>
        </w:rPr>
        <w:t>労働安全衛生法</w:t>
      </w:r>
      <w:r w:rsidR="00C87596">
        <w:rPr>
          <w:rFonts w:hint="eastAsia"/>
          <w:szCs w:val="21"/>
        </w:rPr>
        <w:t>で</w:t>
      </w:r>
      <w:r w:rsidR="00464863">
        <w:rPr>
          <w:rFonts w:hint="eastAsia"/>
          <w:szCs w:val="21"/>
        </w:rPr>
        <w:t>定</w:t>
      </w:r>
      <w:r w:rsidR="00C87596">
        <w:rPr>
          <w:rFonts w:hint="eastAsia"/>
          <w:szCs w:val="21"/>
        </w:rPr>
        <w:t>められている</w:t>
      </w:r>
      <w:r w:rsidR="00464863">
        <w:rPr>
          <w:rFonts w:hint="eastAsia"/>
          <w:szCs w:val="21"/>
        </w:rPr>
        <w:t>一般健康診断の斡旋。</w:t>
      </w:r>
    </w:p>
    <w:p w14:paraId="19C9656B" w14:textId="2CC94129" w:rsidR="0023760D" w:rsidRDefault="00464863" w:rsidP="00CA4783">
      <w:pPr>
        <w:ind w:right="1080"/>
        <w:rPr>
          <w:szCs w:val="21"/>
        </w:rPr>
      </w:pPr>
      <w:r>
        <w:rPr>
          <w:rFonts w:hint="eastAsia"/>
          <w:szCs w:val="21"/>
        </w:rPr>
        <w:t>５．</w:t>
      </w:r>
      <w:r w:rsidR="00CA4783">
        <w:rPr>
          <w:rFonts w:hint="eastAsia"/>
          <w:szCs w:val="21"/>
        </w:rPr>
        <w:t>金労働基準協会会則(抜粋)</w:t>
      </w:r>
    </w:p>
    <w:p w14:paraId="3D9BB0C6" w14:textId="1AE82B69" w:rsidR="005536F6" w:rsidRPr="008B4258" w:rsidRDefault="008E4A79" w:rsidP="00290FFF">
      <w:pPr>
        <w:ind w:leftChars="400" w:left="1050" w:right="-143" w:hangingChars="100" w:hanging="210"/>
        <w:rPr>
          <w:szCs w:val="21"/>
        </w:rPr>
      </w:pPr>
      <w:r>
        <w:rPr>
          <w:rFonts w:hint="eastAsia"/>
          <w:szCs w:val="21"/>
        </w:rPr>
        <w:t>第8条(入会手続)</w:t>
      </w:r>
      <w:r w:rsidR="005536F6" w:rsidRPr="005536F6">
        <w:rPr>
          <w:rFonts w:hint="eastAsia"/>
          <w:szCs w:val="21"/>
        </w:rPr>
        <w:t xml:space="preserve"> </w:t>
      </w:r>
      <w:r w:rsidR="00B142E4">
        <w:rPr>
          <w:szCs w:val="21"/>
        </w:rPr>
        <w:t xml:space="preserve"> </w:t>
      </w:r>
      <w:r w:rsidR="005536F6">
        <w:rPr>
          <w:rFonts w:hint="eastAsia"/>
          <w:szCs w:val="21"/>
        </w:rPr>
        <w:t>本会に入会しようとする者は、別に定める様式によって所定の会費を添えて申し込むものとする。</w:t>
      </w:r>
    </w:p>
    <w:p w14:paraId="309047FA" w14:textId="691E456A" w:rsidR="0016602B" w:rsidRDefault="00575C0D" w:rsidP="00500A79">
      <w:pPr>
        <w:ind w:leftChars="400" w:left="1050" w:right="-143" w:hangingChars="100" w:hanging="210"/>
        <w:rPr>
          <w:szCs w:val="21"/>
        </w:rPr>
      </w:pPr>
      <w:r>
        <w:rPr>
          <w:rFonts w:hint="eastAsia"/>
          <w:szCs w:val="21"/>
        </w:rPr>
        <w:t>第10条(会費)</w:t>
      </w:r>
      <w:r w:rsidR="00B142E4">
        <w:rPr>
          <w:szCs w:val="21"/>
        </w:rPr>
        <w:t xml:space="preserve">  </w:t>
      </w:r>
      <w:r w:rsidR="00B142E4">
        <w:rPr>
          <w:rFonts w:hint="eastAsia"/>
          <w:szCs w:val="21"/>
        </w:rPr>
        <w:t>(1)</w:t>
      </w:r>
      <w:r w:rsidR="00C03333">
        <w:rPr>
          <w:szCs w:val="21"/>
        </w:rPr>
        <w:t xml:space="preserve"> </w:t>
      </w:r>
      <w:r w:rsidR="00931D0A">
        <w:rPr>
          <w:rFonts w:hint="eastAsia"/>
          <w:szCs w:val="21"/>
        </w:rPr>
        <w:t>会員</w:t>
      </w:r>
      <w:r w:rsidR="00B142E4">
        <w:rPr>
          <w:rFonts w:hint="eastAsia"/>
          <w:szCs w:val="21"/>
        </w:rPr>
        <w:t>は</w:t>
      </w:r>
      <w:r w:rsidR="00931D0A">
        <w:rPr>
          <w:rFonts w:hint="eastAsia"/>
          <w:szCs w:val="21"/>
        </w:rPr>
        <w:t>、会費として別に定める会費(</w:t>
      </w:r>
      <w:r w:rsidR="00500A79">
        <w:rPr>
          <w:rFonts w:hint="eastAsia"/>
          <w:szCs w:val="21"/>
        </w:rPr>
        <w:t>年額</w:t>
      </w:r>
      <w:r w:rsidR="00931D0A">
        <w:rPr>
          <w:rFonts w:hint="eastAsia"/>
          <w:szCs w:val="21"/>
        </w:rPr>
        <w:t>)基準の区分に従って毎年6月末日までに納付しなければならない。</w:t>
      </w:r>
    </w:p>
    <w:p w14:paraId="193217FD" w14:textId="7A54961C" w:rsidR="00500A79" w:rsidRDefault="00500A79" w:rsidP="008F1B13">
      <w:pPr>
        <w:ind w:leftChars="400" w:left="1260" w:right="-143" w:hangingChars="200" w:hanging="420"/>
        <w:rPr>
          <w:szCs w:val="21"/>
        </w:rPr>
      </w:pPr>
      <w:r>
        <w:rPr>
          <w:rFonts w:hint="eastAsia"/>
          <w:szCs w:val="21"/>
        </w:rPr>
        <w:t>(2)</w:t>
      </w:r>
      <w:r w:rsidR="00C03333">
        <w:rPr>
          <w:szCs w:val="21"/>
        </w:rPr>
        <w:t xml:space="preserve"> </w:t>
      </w:r>
      <w:r w:rsidR="00C03333">
        <w:rPr>
          <w:rFonts w:hint="eastAsia"/>
          <w:szCs w:val="21"/>
        </w:rPr>
        <w:t>会費は、年度途中において入会した場合は入会の年に限り</w:t>
      </w:r>
      <w:r w:rsidR="008F1B13">
        <w:rPr>
          <w:rFonts w:hint="eastAsia"/>
          <w:szCs w:val="21"/>
        </w:rPr>
        <w:t>入会の月より月割りとすることが出来る。</w:t>
      </w:r>
    </w:p>
    <w:p w14:paraId="1DDD0A14" w14:textId="51E4BB57" w:rsidR="001159F8" w:rsidRDefault="003343E1" w:rsidP="008F1B13">
      <w:pPr>
        <w:ind w:right="-143"/>
        <w:rPr>
          <w:szCs w:val="21"/>
        </w:rPr>
      </w:pPr>
      <w:r>
        <w:rPr>
          <w:rFonts w:hint="eastAsia"/>
          <w:szCs w:val="21"/>
        </w:rPr>
        <w:t>【</w:t>
      </w:r>
      <w:r>
        <w:rPr>
          <w:rFonts w:hint="eastAsia"/>
          <w:szCs w:val="21"/>
        </w:rPr>
        <w:t>会費基準</w:t>
      </w:r>
      <w:r>
        <w:rPr>
          <w:rFonts w:hint="eastAsia"/>
          <w:szCs w:val="21"/>
        </w:rPr>
        <w:t>】</w:t>
      </w:r>
    </w:p>
    <w:tbl>
      <w:tblPr>
        <w:tblStyle w:val="aa"/>
        <w:tblW w:w="0" w:type="auto"/>
        <w:tblInd w:w="704" w:type="dxa"/>
        <w:tblLook w:val="04A0" w:firstRow="1" w:lastRow="0" w:firstColumn="1" w:lastColumn="0" w:noHBand="0" w:noVBand="1"/>
      </w:tblPr>
      <w:tblGrid>
        <w:gridCol w:w="1419"/>
        <w:gridCol w:w="1133"/>
        <w:gridCol w:w="1417"/>
        <w:gridCol w:w="1134"/>
      </w:tblGrid>
      <w:tr w:rsidR="008C704D" w14:paraId="56817E2D" w14:textId="77777777" w:rsidTr="00FC5883"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95FDF5E" w14:textId="6F52B3C3" w:rsidR="008C704D" w:rsidRDefault="008C704D" w:rsidP="008C704D">
            <w:pPr>
              <w:ind w:right="-14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労働者数(人)</w:t>
            </w:r>
          </w:p>
        </w:tc>
        <w:tc>
          <w:tcPr>
            <w:tcW w:w="113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3E08DF95" w14:textId="04CF6712" w:rsidR="008C704D" w:rsidRDefault="008C704D" w:rsidP="008C704D">
            <w:pPr>
              <w:ind w:right="-14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会費(円)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14:paraId="75762713" w14:textId="15204159" w:rsidR="008C704D" w:rsidRDefault="008C704D" w:rsidP="008C704D">
            <w:pPr>
              <w:ind w:right="-14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労働者数(人)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C5FCD6" w14:textId="393E02BB" w:rsidR="008C704D" w:rsidRDefault="008C704D" w:rsidP="008C704D">
            <w:pPr>
              <w:ind w:right="-14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会費(円)</w:t>
            </w:r>
          </w:p>
        </w:tc>
      </w:tr>
      <w:tr w:rsidR="001159F8" w14:paraId="067615B7" w14:textId="77777777" w:rsidTr="00FC5883">
        <w:tc>
          <w:tcPr>
            <w:tcW w:w="1419" w:type="dxa"/>
            <w:tcBorders>
              <w:top w:val="single" w:sz="12" w:space="0" w:color="auto"/>
              <w:left w:val="single" w:sz="12" w:space="0" w:color="auto"/>
            </w:tcBorders>
          </w:tcPr>
          <w:p w14:paraId="40D2556C" w14:textId="1AFB8B8A" w:rsidR="001159F8" w:rsidRDefault="003F226B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1～5</w:t>
            </w:r>
          </w:p>
        </w:tc>
        <w:tc>
          <w:tcPr>
            <w:tcW w:w="1133" w:type="dxa"/>
            <w:tcBorders>
              <w:top w:val="single" w:sz="12" w:space="0" w:color="auto"/>
              <w:right w:val="double" w:sz="4" w:space="0" w:color="auto"/>
            </w:tcBorders>
          </w:tcPr>
          <w:p w14:paraId="6023D83D" w14:textId="45C1F1BA" w:rsidR="001159F8" w:rsidRDefault="00FC5883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5,000</w:t>
            </w:r>
          </w:p>
        </w:tc>
        <w:tc>
          <w:tcPr>
            <w:tcW w:w="1417" w:type="dxa"/>
            <w:tcBorders>
              <w:top w:val="single" w:sz="12" w:space="0" w:color="auto"/>
              <w:left w:val="double" w:sz="4" w:space="0" w:color="auto"/>
            </w:tcBorders>
          </w:tcPr>
          <w:p w14:paraId="5A2B8B5A" w14:textId="678203AF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210～300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538DEAD0" w14:textId="798D8843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49,500</w:t>
            </w:r>
          </w:p>
        </w:tc>
      </w:tr>
      <w:tr w:rsidR="001159F8" w14:paraId="395E5E7E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7B2BD363" w14:textId="4CA4DFDE" w:rsidR="001159F8" w:rsidRDefault="003F226B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６～10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5B5968DC" w14:textId="3CD4E1FD" w:rsidR="001159F8" w:rsidRDefault="00FC5883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6,500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1018AF58" w14:textId="4E4A4B16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301～400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E0B7A45" w14:textId="5E97C034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58,500</w:t>
            </w:r>
          </w:p>
        </w:tc>
      </w:tr>
      <w:tr w:rsidR="001159F8" w14:paraId="3FD0F69C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745BCECD" w14:textId="3610718A" w:rsidR="001159F8" w:rsidRDefault="008C704D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11～20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0119962C" w14:textId="71F2B489" w:rsidR="001159F8" w:rsidRDefault="00FC5883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4DA2C7A9" w14:textId="3E69BF92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401～500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8D288A4" w14:textId="42B4F5D9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65,000</w:t>
            </w:r>
          </w:p>
        </w:tc>
      </w:tr>
      <w:tr w:rsidR="001159F8" w14:paraId="5E5D935A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4E91A267" w14:textId="66E522A6" w:rsidR="001159F8" w:rsidRDefault="008C704D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21～30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44101A31" w14:textId="2FA3C81D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10,500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8C99C4C" w14:textId="1BE3AE89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501～600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97DE8ED" w14:textId="44C5A934" w:rsidR="001159F8" w:rsidRDefault="00A704F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74,000</w:t>
            </w:r>
          </w:p>
        </w:tc>
      </w:tr>
      <w:tr w:rsidR="001159F8" w14:paraId="15FA0366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46EAD9EF" w14:textId="01846C7F" w:rsidR="001159F8" w:rsidRDefault="008C704D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31～40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3AB7716D" w14:textId="2330C2C6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2A874701" w14:textId="19D4D076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601～700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2BBB420" w14:textId="173E5DAD" w:rsidR="001159F8" w:rsidRDefault="00A704F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84,500</w:t>
            </w:r>
          </w:p>
        </w:tc>
      </w:tr>
      <w:tr w:rsidR="001159F8" w14:paraId="1250F0E7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33611661" w14:textId="5ABD7584" w:rsidR="001159F8" w:rsidRDefault="003343E1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41～50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2EA4552A" w14:textId="4CB7B402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17,000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7164027F" w14:textId="75DE24B7" w:rsidR="001159F8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701～800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24C0C4F7" w14:textId="531A2434" w:rsidR="001159F8" w:rsidRDefault="00A704F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96,000</w:t>
            </w:r>
          </w:p>
        </w:tc>
      </w:tr>
      <w:tr w:rsidR="001159F8" w14:paraId="10627DF7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46369819" w14:textId="00D0D867" w:rsidR="001159F8" w:rsidRDefault="003343E1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51～75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3775CA2E" w14:textId="5A4D69BF" w:rsidR="001159F8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21,000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CDA0B0C" w14:textId="59664854" w:rsidR="001159F8" w:rsidRDefault="00721362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801～900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3E69804" w14:textId="2C2B2A05" w:rsidR="001159F8" w:rsidRDefault="00F35F3C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109,500</w:t>
            </w:r>
            <w:bookmarkStart w:id="0" w:name="_GoBack"/>
            <w:bookmarkEnd w:id="0"/>
          </w:p>
        </w:tc>
      </w:tr>
      <w:tr w:rsidR="003343E1" w14:paraId="122C1B6A" w14:textId="77777777" w:rsidTr="00FC5883">
        <w:tc>
          <w:tcPr>
            <w:tcW w:w="1419" w:type="dxa"/>
            <w:tcBorders>
              <w:left w:val="single" w:sz="12" w:space="0" w:color="auto"/>
            </w:tcBorders>
          </w:tcPr>
          <w:p w14:paraId="3021C9BC" w14:textId="2352E36F" w:rsidR="003343E1" w:rsidRDefault="003343E1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76～100</w:t>
            </w:r>
          </w:p>
        </w:tc>
        <w:tc>
          <w:tcPr>
            <w:tcW w:w="1133" w:type="dxa"/>
            <w:tcBorders>
              <w:right w:val="double" w:sz="4" w:space="0" w:color="auto"/>
            </w:tcBorders>
          </w:tcPr>
          <w:p w14:paraId="1B44F389" w14:textId="44E82911" w:rsidR="003343E1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27,500</w:t>
            </w:r>
          </w:p>
        </w:tc>
        <w:tc>
          <w:tcPr>
            <w:tcW w:w="1417" w:type="dxa"/>
            <w:tcBorders>
              <w:left w:val="double" w:sz="4" w:space="0" w:color="auto"/>
            </w:tcBorders>
          </w:tcPr>
          <w:p w14:paraId="3F3F9820" w14:textId="398CAD01" w:rsidR="003343E1" w:rsidRDefault="00721362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901～1000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05BBD6CD" w14:textId="456D6CD1" w:rsidR="003343E1" w:rsidRDefault="00A704F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125,000</w:t>
            </w:r>
          </w:p>
        </w:tc>
      </w:tr>
      <w:tr w:rsidR="00F55607" w14:paraId="79BBA61C" w14:textId="77777777" w:rsidTr="00FC5883">
        <w:tc>
          <w:tcPr>
            <w:tcW w:w="1419" w:type="dxa"/>
            <w:tcBorders>
              <w:left w:val="single" w:sz="12" w:space="0" w:color="auto"/>
              <w:bottom w:val="single" w:sz="12" w:space="0" w:color="auto"/>
            </w:tcBorders>
          </w:tcPr>
          <w:p w14:paraId="1E42314A" w14:textId="16772CAB" w:rsidR="00F55607" w:rsidRDefault="00F55607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101～200</w:t>
            </w:r>
          </w:p>
        </w:tc>
        <w:tc>
          <w:tcPr>
            <w:tcW w:w="1133" w:type="dxa"/>
            <w:tcBorders>
              <w:bottom w:val="single" w:sz="12" w:space="0" w:color="auto"/>
              <w:right w:val="double" w:sz="4" w:space="0" w:color="auto"/>
            </w:tcBorders>
          </w:tcPr>
          <w:p w14:paraId="6C69B720" w14:textId="77E7A7A6" w:rsidR="00F55607" w:rsidRDefault="00A41DA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39,000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12" w:space="0" w:color="auto"/>
            </w:tcBorders>
          </w:tcPr>
          <w:p w14:paraId="2EA33F43" w14:textId="5E0DA911" w:rsidR="00F55607" w:rsidRDefault="00721362" w:rsidP="00852FCE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1000～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47BEB1E6" w14:textId="292A99AF" w:rsidR="00F55607" w:rsidRDefault="00A704F6" w:rsidP="00A704F6">
            <w:pPr>
              <w:ind w:right="-14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130,000</w:t>
            </w:r>
          </w:p>
        </w:tc>
      </w:tr>
    </w:tbl>
    <w:p w14:paraId="1A0FB0D4" w14:textId="315233E1" w:rsidR="008F1B13" w:rsidRDefault="008F1B13" w:rsidP="008F1B13">
      <w:pPr>
        <w:ind w:right="-143"/>
        <w:rPr>
          <w:szCs w:val="21"/>
        </w:rPr>
      </w:pPr>
    </w:p>
    <w:p w14:paraId="31B54F37" w14:textId="13ACCD38" w:rsidR="00761E2B" w:rsidRDefault="00761E2B" w:rsidP="008F1B13">
      <w:pPr>
        <w:ind w:right="-143"/>
        <w:rPr>
          <w:szCs w:val="21"/>
        </w:rPr>
      </w:pPr>
    </w:p>
    <w:p w14:paraId="6749A7D2" w14:textId="0FB81243" w:rsidR="00761E2B" w:rsidRDefault="00761E2B" w:rsidP="008F1B13">
      <w:pPr>
        <w:ind w:right="-143"/>
        <w:rPr>
          <w:szCs w:val="21"/>
        </w:rPr>
      </w:pPr>
    </w:p>
    <w:p w14:paraId="23A14831" w14:textId="7D5B4DF3" w:rsidR="00761E2B" w:rsidRDefault="00761E2B" w:rsidP="008F1B13">
      <w:pPr>
        <w:ind w:right="-143"/>
        <w:rPr>
          <w:szCs w:val="21"/>
        </w:rPr>
      </w:pPr>
    </w:p>
    <w:p w14:paraId="32CA4E6D" w14:textId="77777777" w:rsidR="00761E2B" w:rsidRPr="00575C0D" w:rsidRDefault="00761E2B" w:rsidP="008F1B13">
      <w:pPr>
        <w:ind w:right="-143"/>
        <w:rPr>
          <w:rFonts w:hint="eastAsia"/>
          <w:szCs w:val="21"/>
        </w:rPr>
      </w:pPr>
    </w:p>
    <w:sectPr w:rsidR="00761E2B" w:rsidRPr="00575C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6C56"/>
    <w:multiLevelType w:val="hybridMultilevel"/>
    <w:tmpl w:val="99106BA2"/>
    <w:lvl w:ilvl="0" w:tplc="CA02403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B65281"/>
    <w:multiLevelType w:val="hybridMultilevel"/>
    <w:tmpl w:val="744A98F4"/>
    <w:lvl w:ilvl="0" w:tplc="5F4C686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A6"/>
    <w:rsid w:val="0000205C"/>
    <w:rsid w:val="00010928"/>
    <w:rsid w:val="00034BD7"/>
    <w:rsid w:val="0008008E"/>
    <w:rsid w:val="00080251"/>
    <w:rsid w:val="00082A80"/>
    <w:rsid w:val="00087D22"/>
    <w:rsid w:val="00095FAF"/>
    <w:rsid w:val="000A65EB"/>
    <w:rsid w:val="000F06B0"/>
    <w:rsid w:val="001004CB"/>
    <w:rsid w:val="001159F8"/>
    <w:rsid w:val="00116212"/>
    <w:rsid w:val="001502FB"/>
    <w:rsid w:val="00163916"/>
    <w:rsid w:val="001644BD"/>
    <w:rsid w:val="0016602B"/>
    <w:rsid w:val="00172157"/>
    <w:rsid w:val="001727D6"/>
    <w:rsid w:val="00175368"/>
    <w:rsid w:val="001759F1"/>
    <w:rsid w:val="00185264"/>
    <w:rsid w:val="00191A63"/>
    <w:rsid w:val="00191B02"/>
    <w:rsid w:val="0019473A"/>
    <w:rsid w:val="001D6396"/>
    <w:rsid w:val="001F2126"/>
    <w:rsid w:val="001F7AE8"/>
    <w:rsid w:val="00212036"/>
    <w:rsid w:val="002124B7"/>
    <w:rsid w:val="0022216F"/>
    <w:rsid w:val="002232B2"/>
    <w:rsid w:val="0022762D"/>
    <w:rsid w:val="0023269B"/>
    <w:rsid w:val="0023760D"/>
    <w:rsid w:val="00242CED"/>
    <w:rsid w:val="00250BB0"/>
    <w:rsid w:val="00275C3A"/>
    <w:rsid w:val="00290FFF"/>
    <w:rsid w:val="002A6AF7"/>
    <w:rsid w:val="002B66E1"/>
    <w:rsid w:val="002B70BF"/>
    <w:rsid w:val="002C4CEE"/>
    <w:rsid w:val="002C5FBC"/>
    <w:rsid w:val="002D7D95"/>
    <w:rsid w:val="003314EE"/>
    <w:rsid w:val="003343E1"/>
    <w:rsid w:val="003B1402"/>
    <w:rsid w:val="003C5ECB"/>
    <w:rsid w:val="003D3B41"/>
    <w:rsid w:val="003F0EE7"/>
    <w:rsid w:val="003F226B"/>
    <w:rsid w:val="003F242F"/>
    <w:rsid w:val="004116EA"/>
    <w:rsid w:val="00436526"/>
    <w:rsid w:val="00443505"/>
    <w:rsid w:val="004442BA"/>
    <w:rsid w:val="00464863"/>
    <w:rsid w:val="004718D7"/>
    <w:rsid w:val="00482159"/>
    <w:rsid w:val="00500A79"/>
    <w:rsid w:val="005122A6"/>
    <w:rsid w:val="00513827"/>
    <w:rsid w:val="005160C1"/>
    <w:rsid w:val="00526395"/>
    <w:rsid w:val="0053015F"/>
    <w:rsid w:val="005536F6"/>
    <w:rsid w:val="00575C0D"/>
    <w:rsid w:val="00576BE7"/>
    <w:rsid w:val="005819D4"/>
    <w:rsid w:val="005856E8"/>
    <w:rsid w:val="005C49EB"/>
    <w:rsid w:val="005D0AE9"/>
    <w:rsid w:val="005D7058"/>
    <w:rsid w:val="005F0483"/>
    <w:rsid w:val="005F3594"/>
    <w:rsid w:val="0062238F"/>
    <w:rsid w:val="00635D53"/>
    <w:rsid w:val="00640ED1"/>
    <w:rsid w:val="00644BD4"/>
    <w:rsid w:val="00650EE5"/>
    <w:rsid w:val="0065749D"/>
    <w:rsid w:val="006741B1"/>
    <w:rsid w:val="006748E2"/>
    <w:rsid w:val="006756BC"/>
    <w:rsid w:val="00677B0D"/>
    <w:rsid w:val="006920C8"/>
    <w:rsid w:val="006971B6"/>
    <w:rsid w:val="006A0F65"/>
    <w:rsid w:val="007007FB"/>
    <w:rsid w:val="00721362"/>
    <w:rsid w:val="00721B7D"/>
    <w:rsid w:val="0072244F"/>
    <w:rsid w:val="00734284"/>
    <w:rsid w:val="00751C6C"/>
    <w:rsid w:val="00761E2B"/>
    <w:rsid w:val="007661E2"/>
    <w:rsid w:val="00786EA4"/>
    <w:rsid w:val="00795868"/>
    <w:rsid w:val="007978E3"/>
    <w:rsid w:val="007A74D1"/>
    <w:rsid w:val="007C17DB"/>
    <w:rsid w:val="007C1855"/>
    <w:rsid w:val="007C2FAB"/>
    <w:rsid w:val="007D25FC"/>
    <w:rsid w:val="007D36F1"/>
    <w:rsid w:val="007D4A2E"/>
    <w:rsid w:val="007E72C7"/>
    <w:rsid w:val="008121A3"/>
    <w:rsid w:val="00822CBF"/>
    <w:rsid w:val="00825762"/>
    <w:rsid w:val="00837776"/>
    <w:rsid w:val="00852FCE"/>
    <w:rsid w:val="00854E74"/>
    <w:rsid w:val="008654F9"/>
    <w:rsid w:val="008719B4"/>
    <w:rsid w:val="008A3B3B"/>
    <w:rsid w:val="008B34C4"/>
    <w:rsid w:val="008B4258"/>
    <w:rsid w:val="008C704D"/>
    <w:rsid w:val="008E43C4"/>
    <w:rsid w:val="008E4A79"/>
    <w:rsid w:val="008F1B13"/>
    <w:rsid w:val="008F4135"/>
    <w:rsid w:val="00905FDC"/>
    <w:rsid w:val="0092002E"/>
    <w:rsid w:val="00926A7F"/>
    <w:rsid w:val="00931D0A"/>
    <w:rsid w:val="00993D98"/>
    <w:rsid w:val="0099682C"/>
    <w:rsid w:val="009D2FFF"/>
    <w:rsid w:val="009E52F6"/>
    <w:rsid w:val="009F0D1B"/>
    <w:rsid w:val="00A0527C"/>
    <w:rsid w:val="00A14309"/>
    <w:rsid w:val="00A202D1"/>
    <w:rsid w:val="00A36606"/>
    <w:rsid w:val="00A41DA6"/>
    <w:rsid w:val="00A531EC"/>
    <w:rsid w:val="00A54057"/>
    <w:rsid w:val="00A5449F"/>
    <w:rsid w:val="00A6720E"/>
    <w:rsid w:val="00A704F6"/>
    <w:rsid w:val="00A840BE"/>
    <w:rsid w:val="00A864E5"/>
    <w:rsid w:val="00A906B1"/>
    <w:rsid w:val="00A91363"/>
    <w:rsid w:val="00A94216"/>
    <w:rsid w:val="00AB5E07"/>
    <w:rsid w:val="00AC3E38"/>
    <w:rsid w:val="00AE46B3"/>
    <w:rsid w:val="00AE56BE"/>
    <w:rsid w:val="00AE60E8"/>
    <w:rsid w:val="00AE775D"/>
    <w:rsid w:val="00B142E4"/>
    <w:rsid w:val="00B75AA5"/>
    <w:rsid w:val="00B84A72"/>
    <w:rsid w:val="00B864AE"/>
    <w:rsid w:val="00B9138D"/>
    <w:rsid w:val="00B95758"/>
    <w:rsid w:val="00B97216"/>
    <w:rsid w:val="00BB5318"/>
    <w:rsid w:val="00BC11F9"/>
    <w:rsid w:val="00BC4762"/>
    <w:rsid w:val="00BD0DCA"/>
    <w:rsid w:val="00BE7249"/>
    <w:rsid w:val="00C03333"/>
    <w:rsid w:val="00C04A2B"/>
    <w:rsid w:val="00C279AB"/>
    <w:rsid w:val="00C3750B"/>
    <w:rsid w:val="00C47273"/>
    <w:rsid w:val="00C55F8A"/>
    <w:rsid w:val="00C56668"/>
    <w:rsid w:val="00C653E0"/>
    <w:rsid w:val="00C87596"/>
    <w:rsid w:val="00CA2AA5"/>
    <w:rsid w:val="00CA3357"/>
    <w:rsid w:val="00CA4783"/>
    <w:rsid w:val="00CA49C1"/>
    <w:rsid w:val="00CB5309"/>
    <w:rsid w:val="00D1390C"/>
    <w:rsid w:val="00D1719E"/>
    <w:rsid w:val="00D251B0"/>
    <w:rsid w:val="00D612F8"/>
    <w:rsid w:val="00DA5C47"/>
    <w:rsid w:val="00DB436C"/>
    <w:rsid w:val="00DB5F5E"/>
    <w:rsid w:val="00DD3DEA"/>
    <w:rsid w:val="00DE4075"/>
    <w:rsid w:val="00DF71C6"/>
    <w:rsid w:val="00E0358B"/>
    <w:rsid w:val="00E14BD8"/>
    <w:rsid w:val="00E24A78"/>
    <w:rsid w:val="00E31EF7"/>
    <w:rsid w:val="00E424F2"/>
    <w:rsid w:val="00E5027D"/>
    <w:rsid w:val="00E61BB4"/>
    <w:rsid w:val="00E679B7"/>
    <w:rsid w:val="00E93CF5"/>
    <w:rsid w:val="00E95BB0"/>
    <w:rsid w:val="00EC50C0"/>
    <w:rsid w:val="00EE0E98"/>
    <w:rsid w:val="00F025A8"/>
    <w:rsid w:val="00F05EA3"/>
    <w:rsid w:val="00F06BDA"/>
    <w:rsid w:val="00F21738"/>
    <w:rsid w:val="00F21D42"/>
    <w:rsid w:val="00F35F3C"/>
    <w:rsid w:val="00F55607"/>
    <w:rsid w:val="00F7783E"/>
    <w:rsid w:val="00F7795A"/>
    <w:rsid w:val="00F978CA"/>
    <w:rsid w:val="00FA6584"/>
    <w:rsid w:val="00FB1D89"/>
    <w:rsid w:val="00FB61D1"/>
    <w:rsid w:val="00FC5883"/>
    <w:rsid w:val="00FF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589437"/>
  <w15:chartTrackingRefBased/>
  <w15:docId w15:val="{E47319CE-833A-4790-8A47-BEA82E5A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22A6"/>
  </w:style>
  <w:style w:type="character" w:customStyle="1" w:styleId="a4">
    <w:name w:val="日付 (文字)"/>
    <w:basedOn w:val="a0"/>
    <w:link w:val="a3"/>
    <w:uiPriority w:val="99"/>
    <w:semiHidden/>
    <w:rsid w:val="005122A6"/>
  </w:style>
  <w:style w:type="paragraph" w:styleId="a5">
    <w:name w:val="Salutation"/>
    <w:basedOn w:val="a"/>
    <w:next w:val="a"/>
    <w:link w:val="a6"/>
    <w:uiPriority w:val="99"/>
    <w:unhideWhenUsed/>
    <w:rsid w:val="0062238F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62238F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2238F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62238F"/>
    <w:rPr>
      <w:sz w:val="24"/>
      <w:szCs w:val="24"/>
    </w:rPr>
  </w:style>
  <w:style w:type="paragraph" w:styleId="a9">
    <w:name w:val="List Paragraph"/>
    <w:basedOn w:val="a"/>
    <w:uiPriority w:val="34"/>
    <w:qFormat/>
    <w:rsid w:val="00FF445D"/>
    <w:pPr>
      <w:ind w:leftChars="400" w:left="840"/>
    </w:pPr>
  </w:style>
  <w:style w:type="table" w:styleId="aa">
    <w:name w:val="Table Grid"/>
    <w:basedOn w:val="a1"/>
    <w:uiPriority w:val="39"/>
    <w:rsid w:val="00115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t.kyoukai@outlook.jp</dc:creator>
  <cp:keywords/>
  <dc:description/>
  <cp:lastModifiedBy>t.kyoukai@outlook.jp</cp:lastModifiedBy>
  <cp:revision>23</cp:revision>
  <cp:lastPrinted>2019-09-17T02:53:00Z</cp:lastPrinted>
  <dcterms:created xsi:type="dcterms:W3CDTF">2019-03-07T01:47:00Z</dcterms:created>
  <dcterms:modified xsi:type="dcterms:W3CDTF">2019-09-17T02:56:00Z</dcterms:modified>
</cp:coreProperties>
</file>